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               </w:t>
      </w:r>
      <w:r w:rsidDel="00000000" w:rsidR="00000000" w:rsidRPr="00000000">
        <w:rPr>
          <w:b w:val="1"/>
          <w:vertAlign w:val="baseline"/>
          <w:rtl w:val="0"/>
        </w:rPr>
        <w:t xml:space="preserve">Universidad Católica de la Santísima Concepción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0" locked="0" relativeHeight="0" simplePos="0">
            <wp:simplePos x="0" y="0"/>
            <wp:positionH relativeFrom="margin">
              <wp:posOffset>-571499</wp:posOffset>
            </wp:positionH>
            <wp:positionV relativeFrom="paragraph">
              <wp:posOffset>-228599</wp:posOffset>
            </wp:positionV>
            <wp:extent cx="685800" cy="800100"/>
            <wp:effectExtent b="0" l="0" r="0" t="0"/>
            <wp:wrapSquare wrapText="bothSides" distB="0" distT="0" distL="0" distR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0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               English Pedagogy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               Teaching Practice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LESSON PLAN (PPP)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3933.393393393395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74.864864864865"/>
        <w:gridCol w:w="1924.9549549549552"/>
        <w:gridCol w:w="1590.18018018018"/>
        <w:gridCol w:w="427.00000000000045"/>
        <w:gridCol w:w="1777.9999999999995"/>
        <w:gridCol w:w="360"/>
        <w:gridCol w:w="2078.3933933933936"/>
        <w:tblGridChange w:id="0">
          <w:tblGrid>
            <w:gridCol w:w="5774.864864864865"/>
            <w:gridCol w:w="1924.9549549549552"/>
            <w:gridCol w:w="1590.18018018018"/>
            <w:gridCol w:w="427.00000000000045"/>
            <w:gridCol w:w="1777.9999999999995"/>
            <w:gridCol w:w="360"/>
            <w:gridCol w:w="2078.3933933933936"/>
          </w:tblGrid>
        </w:tblGridChange>
      </w:tblGrid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School: </w:t>
            </w:r>
            <w:r w:rsidDel="00000000" w:rsidR="00000000" w:rsidRPr="00000000">
              <w:rPr>
                <w:vertAlign w:val="baseline"/>
                <w:rtl w:val="0"/>
              </w:rPr>
              <w:t xml:space="preserve">Universidad Católica de la Santísima Concepción.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Class: </w:t>
            </w:r>
            <w:r w:rsidDel="00000000" w:rsidR="00000000" w:rsidRPr="00000000">
              <w:rPr>
                <w:vertAlign w:val="baseline"/>
                <w:rtl w:val="0"/>
              </w:rPr>
              <w:t xml:space="preserve">Communicative Competence Initial II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Number of SS: </w:t>
            </w: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Date of lesson: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November 22nd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Time of lesson: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vertAlign w:val="baseline"/>
                <w:rtl w:val="0"/>
              </w:rPr>
              <w:t xml:space="preserve">:20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Length of lesson: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60 minutes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Student-Teacher’s name: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* María José Verdugo V.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* María Belén Quezada 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gridSpan w:val="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Main Aim: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vertAlign w:val="baseline"/>
                <w:rtl w:val="0"/>
              </w:rPr>
              <w:t xml:space="preserve">At the end of the lesson, students will be able to prepare their Speaking Test using the given form</w:t>
            </w:r>
            <w:r w:rsidDel="00000000" w:rsidR="00000000" w:rsidRPr="00000000">
              <w:rPr>
                <w:rtl w:val="0"/>
              </w:rPr>
              <w:t xml:space="preserve">at for the interview.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Reference t</w:t>
            </w:r>
            <w:r w:rsidDel="00000000" w:rsidR="00000000" w:rsidRPr="00000000">
              <w:rPr>
                <w:b w:val="1"/>
                <w:rtl w:val="0"/>
              </w:rPr>
              <w:t xml:space="preserve">o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Planes y Programas (OF, CMO, AE): ………………………………………………………………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Exponent(s):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Assumed Knowledge: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88" w:lineRule="auto"/>
              <w:ind w:left="58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Pronouns.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88" w:lineRule="auto"/>
              <w:ind w:left="58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Verb to be.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88" w:lineRule="auto"/>
              <w:ind w:left="58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Vocabulary related to:</w:t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       -movies</w:t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       -travelling</w:t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       -relationships and family</w:t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       -etc.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88" w:lineRule="auto"/>
              <w:ind w:left="58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Adjectives.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88" w:lineRule="auto"/>
              <w:ind w:left="58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Passive voice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Target Language:   ( Linguistics items use, meaning, form)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6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Anticipated Problems                                                                                      …..and Solutions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Fonts w:ascii="Cardo" w:cs="Cardo" w:eastAsia="Cardo" w:hAnsi="Cardo"/>
                <w:rtl w:val="0"/>
              </w:rPr>
              <w:t xml:space="preserve">Low motivation / interesting                               →                           To prepare a warm up.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Fonts w:ascii="Cardo" w:cs="Cardo" w:eastAsia="Cardo" w:hAnsi="Cardo"/>
                <w:rtl w:val="0"/>
              </w:rPr>
              <w:t xml:space="preserve">Students arrive late.                                            →                           Wait a few minutes before starting the class.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Fonts w:ascii="Cardo" w:cs="Cardo" w:eastAsia="Cardo" w:hAnsi="Cardo"/>
                <w:rtl w:val="0"/>
              </w:rPr>
              <w:t xml:space="preserve">Lack of vocabulary                                             →                           Monitor students and help them with doubts.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Aids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-P</w:t>
            </w:r>
            <w:r w:rsidDel="00000000" w:rsidR="00000000" w:rsidRPr="00000000">
              <w:rPr>
                <w:vertAlign w:val="baseline"/>
                <w:rtl w:val="0"/>
              </w:rPr>
              <w:t xml:space="preserve">PT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vertAlign w:val="baseline"/>
                <w:rtl w:val="0"/>
              </w:rPr>
              <w:t xml:space="preserve">Data projector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-Worksheets</w:t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-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2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Adapted from University of Sussex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2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4221.000000000002" w:type="dxa"/>
        <w:jc w:val="left"/>
        <w:tblInd w:w="-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76"/>
        <w:gridCol w:w="3832.0000000000005"/>
        <w:gridCol w:w="3713"/>
        <w:gridCol w:w="1260"/>
        <w:gridCol w:w="1440"/>
        <w:gridCol w:w="1800"/>
        <w:tblGridChange w:id="0">
          <w:tblGrid>
            <w:gridCol w:w="2176"/>
            <w:gridCol w:w="3832.0000000000005"/>
            <w:gridCol w:w="3713"/>
            <w:gridCol w:w="1260"/>
            <w:gridCol w:w="1440"/>
            <w:gridCol w:w="1800"/>
          </w:tblGrid>
        </w:tblGridChange>
      </w:tblGrid>
      <w:tr>
        <w:trPr>
          <w:trHeight w:val="7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Stages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Procedure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What I am going to 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What Students are going to do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What I am going to say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Instructions, CCQs, Feedback,etc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Skill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(min)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Interaction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T-Ss;Ss-Ss;etc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LEAD-IN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- T asks Ss to divide into two groups.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- Ss stand in two lines facing the board.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- T writes the name of a movie on the board twice.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- The first S of each group goes to the board and writes a word -about Movies or Countries- starting on the last letter of the previous word.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- The second S of each group goes to the board and writes a word starting on the last letter of the previous word and so on.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- T counts the number of concepts each group wrote.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- I need you to form two groups and form two lines.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- Each person of the group, in order, has to go to the board and write the name of a country, a movie or a type of movie, starting with the last letter of the word I wrote on the board.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- The group who writes more words in 90 seconds, wins.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Listening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Writing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5 minutes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Ss – 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PRESENTATION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-T shows the format of the Speaking interview on a PPT, including time and what they are required to do.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- Part 1: Interview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- Part 2: Discussion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- Part 3: Extended Run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Part 4: General Conversation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Listening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Writing*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vertAlign w:val="baseline"/>
                <w:rtl w:val="0"/>
              </w:rPr>
              <w:t xml:space="preserve"> minutes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T – 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i w:val="1"/>
                <w:rtl w:val="0"/>
              </w:rPr>
              <w:t xml:space="preserve">PART 1: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- T asks Ss to form a double carousel: the inside circle facing the outside one -each S must have a partner-.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- Inside circle plays ‘A’ and asks the first two questions. Outside circle plays ‘B’ and answers.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- Outside circle moves one step to the right.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- Outside circle plays ‘A’ and asks the next question. Inside circle plays ‘B’ and answers.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- Outside circle moves one step to the right.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- Inside circle plays ‘A’ and asks the next question. Outside circle plays ‘B’ and answers. 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-Same routine with the following questions.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Listening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Speaking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10 </w:t>
            </w:r>
            <w:r w:rsidDel="00000000" w:rsidR="00000000" w:rsidRPr="00000000">
              <w:rPr>
                <w:vertAlign w:val="baseline"/>
                <w:rtl w:val="0"/>
              </w:rPr>
              <w:t xml:space="preserve">minutes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T – 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Ss - 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i w:val="1"/>
                <w:rtl w:val="0"/>
              </w:rPr>
              <w:t xml:space="preserve">PART 2: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- Ss sit in pairs.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- T delivers the sheet of paper with the first situation -movies- and both T and Ss read it.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- Ss discuss and reach and agreement.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- T delivers the sheet of paper with the second situation -travelling- and both T and Ss read it.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- Ss discuss and reach and agreement.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- T delivers the sheet of paper with the third situation -menu- and both T and Ss read it.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- T delivers a copy of the menu to Ss.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Ss discuss and reach an agreement.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Listening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Speaking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10 minutes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Ts-Ss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Ss-Ss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Ss-Ts</w:t>
            </w:r>
          </w:p>
        </w:tc>
      </w:tr>
      <w:tr>
        <w:trPr>
          <w:trHeight w:val="4520" w:hRule="atLeast"/>
        </w:trP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PRODUCTION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i w:val="1"/>
                <w:rtl w:val="0"/>
              </w:rPr>
              <w:t xml:space="preserve">PART 3 and PART 4: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- Ss sit in pairs and decide who is going to be ‘A’ and ‘B’.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a. - T projects the first picture.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color w:val="ffffff"/>
                <w:rtl w:val="0"/>
              </w:rPr>
              <w:t xml:space="preserve">a. </w:t>
            </w:r>
            <w:r w:rsidDel="00000000" w:rsidR="00000000" w:rsidRPr="00000000">
              <w:rPr>
                <w:rtl w:val="0"/>
              </w:rPr>
              <w:t xml:space="preserve">- ‘A’ describes the picture and ‘B’ </w:t>
            </w:r>
            <w:r w:rsidDel="00000000" w:rsidR="00000000" w:rsidRPr="00000000">
              <w:rPr>
                <w:color w:val="ffffff"/>
                <w:rtl w:val="0"/>
              </w:rPr>
              <w:t xml:space="preserve">a. </w:t>
            </w:r>
            <w:r w:rsidDel="00000000" w:rsidR="00000000" w:rsidRPr="00000000">
              <w:rPr>
                <w:rtl w:val="0"/>
              </w:rPr>
              <w:t xml:space="preserve">pays attention for giving feedback.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color w:val="ffffff"/>
                <w:rtl w:val="0"/>
              </w:rPr>
              <w:t xml:space="preserve">a. </w:t>
            </w:r>
            <w:r w:rsidDel="00000000" w:rsidR="00000000" w:rsidRPr="00000000">
              <w:rPr>
                <w:rtl w:val="0"/>
              </w:rPr>
              <w:t xml:space="preserve">- T projects the second picture.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color w:val="ffffff"/>
                <w:rtl w:val="0"/>
              </w:rPr>
              <w:t xml:space="preserve">a. </w:t>
            </w:r>
            <w:r w:rsidDel="00000000" w:rsidR="00000000" w:rsidRPr="00000000">
              <w:rPr>
                <w:rtl w:val="0"/>
              </w:rPr>
              <w:t xml:space="preserve">- ‘B</w:t>
            </w:r>
            <w:r w:rsidDel="00000000" w:rsidR="00000000" w:rsidRPr="00000000">
              <w:rPr>
                <w:rtl w:val="0"/>
              </w:rPr>
              <w:t xml:space="preserve">’ describes the picture and ‘A’ </w:t>
            </w:r>
            <w:r w:rsidDel="00000000" w:rsidR="00000000" w:rsidRPr="00000000">
              <w:rPr>
                <w:color w:val="ffffff"/>
                <w:rtl w:val="0"/>
              </w:rPr>
              <w:t xml:space="preserve">a. </w:t>
            </w:r>
            <w:r w:rsidDel="00000000" w:rsidR="00000000" w:rsidRPr="00000000">
              <w:rPr>
                <w:rtl w:val="0"/>
              </w:rPr>
              <w:t xml:space="preserve">pays attention for giving feedback.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color w:val="ffffff"/>
                <w:rtl w:val="0"/>
              </w:rPr>
              <w:t xml:space="preserve">a. </w:t>
            </w:r>
            <w:r w:rsidDel="00000000" w:rsidR="00000000" w:rsidRPr="00000000">
              <w:rPr>
                <w:rtl w:val="0"/>
              </w:rPr>
              <w:t xml:space="preserve">- T projects both pictures.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color w:val="ffffff"/>
                <w:rtl w:val="0"/>
              </w:rPr>
              <w:t xml:space="preserve">a. </w:t>
            </w:r>
            <w:r w:rsidDel="00000000" w:rsidR="00000000" w:rsidRPr="00000000">
              <w:rPr>
                <w:rtl w:val="0"/>
              </w:rPr>
              <w:t xml:space="preserve">- Ss discuss both pictures together </w:t>
            </w:r>
            <w:r w:rsidDel="00000000" w:rsidR="00000000" w:rsidRPr="00000000">
              <w:rPr>
                <w:color w:val="ffffff"/>
                <w:rtl w:val="0"/>
              </w:rPr>
              <w:t xml:space="preserve">a. </w:t>
            </w:r>
            <w:r w:rsidDel="00000000" w:rsidR="00000000" w:rsidRPr="00000000">
              <w:rPr>
                <w:rtl w:val="0"/>
              </w:rPr>
              <w:t xml:space="preserve">answering the following question: </w:t>
            </w:r>
            <w:r w:rsidDel="00000000" w:rsidR="00000000" w:rsidRPr="00000000">
              <w:rPr>
                <w:color w:val="ffffff"/>
                <w:rtl w:val="0"/>
              </w:rPr>
              <w:t xml:space="preserve">a. </w:t>
            </w:r>
            <w:r w:rsidDel="00000000" w:rsidR="00000000" w:rsidRPr="00000000">
              <w:rPr>
                <w:rtl w:val="0"/>
              </w:rPr>
              <w:t xml:space="preserve">Why do you think marriage and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ffffff"/>
                <w:rtl w:val="0"/>
              </w:rPr>
              <w:t xml:space="preserve">a. </w:t>
            </w:r>
            <w:r w:rsidDel="00000000" w:rsidR="00000000" w:rsidRPr="00000000">
              <w:rPr>
                <w:rtl w:val="0"/>
              </w:rPr>
              <w:t xml:space="preserve">couples do not last long and 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color w:val="ffffff"/>
                <w:rtl w:val="0"/>
              </w:rPr>
              <w:t xml:space="preserve">a. </w:t>
            </w:r>
            <w:r w:rsidDel="00000000" w:rsidR="00000000" w:rsidRPr="00000000">
              <w:rPr>
                <w:rtl w:val="0"/>
              </w:rPr>
              <w:t xml:space="preserve">separate or get divorced soon?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Same for photographs ‘b’ and ‘c’.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b. </w:t>
            </w:r>
            <w:r w:rsidDel="00000000" w:rsidR="00000000" w:rsidRPr="00000000">
              <w:rPr>
                <w:rtl w:val="0"/>
              </w:rPr>
              <w:t xml:space="preserve">Which of these activities do you prefer to do the most with your family? Why?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c. Which of these places do you prefer to go to? Why?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Speaking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vertAlign w:val="baseline"/>
                <w:rtl w:val="0"/>
              </w:rPr>
              <w:t xml:space="preserve"> minutes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 - 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Ss - Ss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81" w:top="567" w:left="1418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