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96" w:rsidRPr="005A0A98" w:rsidRDefault="00241796" w:rsidP="00241796">
      <w:pPr>
        <w:widowControl w:val="0"/>
        <w:autoSpaceDE w:val="0"/>
        <w:autoSpaceDN w:val="0"/>
        <w:adjustRightInd w:val="0"/>
        <w:spacing w:after="0" w:line="240" w:lineRule="auto"/>
        <w:rPr>
          <w:rFonts w:ascii="Times New Roman" w:hAnsi="Times New Roman"/>
          <w:sz w:val="24"/>
          <w:szCs w:val="24"/>
          <w:lang w:val="en-US"/>
        </w:rPr>
      </w:pPr>
      <w:r>
        <w:rPr>
          <w:rFonts w:ascii="Arial Narrow" w:hAnsi="Arial Narrow" w:cs="Arial Narrow"/>
          <w:b/>
          <w:bCs/>
          <w:sz w:val="24"/>
          <w:szCs w:val="24"/>
          <w:lang w:val="en-US"/>
        </w:rPr>
        <w:t xml:space="preserve">CLASSROOM </w:t>
      </w:r>
      <w:r w:rsidRPr="005A0A98">
        <w:rPr>
          <w:rFonts w:ascii="Arial Narrow" w:hAnsi="Arial Narrow" w:cs="Arial Narrow"/>
          <w:b/>
          <w:bCs/>
          <w:sz w:val="24"/>
          <w:szCs w:val="24"/>
          <w:lang w:val="en-US"/>
        </w:rPr>
        <w:t>O</w:t>
      </w:r>
      <w:r>
        <w:rPr>
          <w:rFonts w:ascii="Arial Narrow" w:hAnsi="Arial Narrow" w:cs="Arial Narrow"/>
          <w:b/>
          <w:bCs/>
          <w:sz w:val="24"/>
          <w:szCs w:val="24"/>
          <w:lang w:val="en-US"/>
        </w:rPr>
        <w:t>BSERVATION TASK 6: Teacher Questions</w:t>
      </w:r>
    </w:p>
    <w:p w:rsidR="00241796" w:rsidRPr="005A0A98" w:rsidRDefault="00241796" w:rsidP="00241796">
      <w:pPr>
        <w:widowControl w:val="0"/>
        <w:autoSpaceDE w:val="0"/>
        <w:autoSpaceDN w:val="0"/>
        <w:adjustRightInd w:val="0"/>
        <w:spacing w:after="0" w:line="51" w:lineRule="exact"/>
        <w:rPr>
          <w:rFonts w:ascii="Times New Roman" w:hAnsi="Times New Roman"/>
          <w:sz w:val="24"/>
          <w:szCs w:val="24"/>
          <w:lang w:val="en-US"/>
        </w:rPr>
      </w:pPr>
    </w:p>
    <w:p w:rsidR="00241796" w:rsidRDefault="00241796" w:rsidP="00241796">
      <w:pPr>
        <w:rPr>
          <w:rFonts w:ascii="Arial Narrow" w:hAnsi="Arial Narrow" w:cs="Arial Narrow"/>
          <w:sz w:val="24"/>
          <w:szCs w:val="24"/>
          <w:lang w:val="en-US"/>
        </w:rPr>
      </w:pPr>
      <w:r>
        <w:rPr>
          <w:rFonts w:ascii="Arial Narrow" w:hAnsi="Arial Narrow" w:cs="Arial Narrow"/>
          <w:sz w:val="24"/>
          <w:szCs w:val="24"/>
          <w:lang w:val="en-US"/>
        </w:rPr>
        <w:t>Monitor the teacher`s questioning techniques and answer the questions.</w:t>
      </w:r>
    </w:p>
    <w:p w:rsidR="00241796" w:rsidRPr="005F47D1" w:rsidRDefault="00241796" w:rsidP="00241796">
      <w:pPr>
        <w:pStyle w:val="Prrafodelista"/>
        <w:numPr>
          <w:ilvl w:val="0"/>
          <w:numId w:val="1"/>
        </w:numPr>
        <w:rPr>
          <w:b/>
          <w:lang w:val="en-US"/>
        </w:rPr>
      </w:pPr>
      <w:r w:rsidRPr="005F47D1">
        <w:rPr>
          <w:b/>
          <w:lang w:val="en-US"/>
        </w:rPr>
        <w:t xml:space="preserve">How many </w:t>
      </w:r>
      <w:r w:rsidRPr="005F47D1">
        <w:rPr>
          <w:b/>
          <w:i/>
          <w:lang w:val="en-US"/>
        </w:rPr>
        <w:t xml:space="preserve">real questions </w:t>
      </w:r>
      <w:r w:rsidRPr="005F47D1">
        <w:rPr>
          <w:b/>
          <w:lang w:val="en-US"/>
        </w:rPr>
        <w:t xml:space="preserve">does the teacher ask? (These are questions for which the teacher does not know the answer, such as </w:t>
      </w:r>
      <w:r w:rsidRPr="005F47D1">
        <w:rPr>
          <w:b/>
          <w:i/>
          <w:lang w:val="en-US"/>
        </w:rPr>
        <w:t>what did you do at the weekend?</w:t>
      </w:r>
      <w:r w:rsidRPr="005F47D1">
        <w:rPr>
          <w:b/>
          <w:lang w:val="en-US"/>
        </w:rPr>
        <w:t>)</w:t>
      </w:r>
    </w:p>
    <w:p w:rsidR="005F47D1" w:rsidRDefault="005F47D1" w:rsidP="005F47D1">
      <w:pPr>
        <w:pStyle w:val="Prrafodelista"/>
        <w:rPr>
          <w:lang w:val="en-US"/>
        </w:rPr>
      </w:pPr>
    </w:p>
    <w:p w:rsidR="00241796" w:rsidRDefault="005F47D1" w:rsidP="005F47D1">
      <w:pPr>
        <w:pStyle w:val="Prrafodelista"/>
        <w:jc w:val="both"/>
        <w:rPr>
          <w:lang w:val="en-US"/>
        </w:rPr>
      </w:pPr>
      <w:r>
        <w:rPr>
          <w:lang w:val="en-US"/>
        </w:rPr>
        <w:t xml:space="preserve">During the class, as the topic is health and diseases, I was able to observe that the teacher di not mostly ask real questions. Indeed, only at the end of the class, for the closing activity, the teacher asked two questions which I consider to be real: When was the last time you were sick? </w:t>
      </w:r>
      <w:proofErr w:type="gramStart"/>
      <w:r>
        <w:rPr>
          <w:lang w:val="en-US"/>
        </w:rPr>
        <w:t>and</w:t>
      </w:r>
      <w:proofErr w:type="gramEnd"/>
      <w:r>
        <w:rPr>
          <w:lang w:val="en-US"/>
        </w:rPr>
        <w:t xml:space="preserve">, what do you do for having a healthy life? Although the questions were not planned for the teacher since they were part of the activity in the book, the students seemed more engaged to finishing the task since they wanted to tell their classmates about their lives. </w:t>
      </w:r>
    </w:p>
    <w:p w:rsidR="005F47D1" w:rsidRPr="00D54336" w:rsidRDefault="005F47D1" w:rsidP="005F47D1">
      <w:pPr>
        <w:pStyle w:val="Prrafodelista"/>
        <w:rPr>
          <w:lang w:val="en-US"/>
        </w:rPr>
      </w:pPr>
    </w:p>
    <w:p w:rsidR="00241796" w:rsidRPr="005F47D1" w:rsidRDefault="00241796" w:rsidP="00241796">
      <w:pPr>
        <w:pStyle w:val="Prrafodelista"/>
        <w:numPr>
          <w:ilvl w:val="0"/>
          <w:numId w:val="1"/>
        </w:numPr>
        <w:rPr>
          <w:b/>
          <w:lang w:val="en-US"/>
        </w:rPr>
      </w:pPr>
      <w:r w:rsidRPr="005F47D1">
        <w:rPr>
          <w:b/>
          <w:lang w:val="en-US"/>
        </w:rPr>
        <w:t xml:space="preserve">How many display questions does the teacher ask? (These are questions the teacher asks in order for the learners to display their knowledge, such as </w:t>
      </w:r>
      <w:r w:rsidRPr="005F47D1">
        <w:rPr>
          <w:b/>
          <w:i/>
          <w:lang w:val="en-US"/>
        </w:rPr>
        <w:t>what is the past of the verb “go”?</w:t>
      </w:r>
      <w:r w:rsidRPr="005F47D1">
        <w:rPr>
          <w:b/>
          <w:lang w:val="en-US"/>
        </w:rPr>
        <w:t>)</w:t>
      </w:r>
    </w:p>
    <w:p w:rsidR="00241796" w:rsidRPr="00D54336" w:rsidRDefault="00241796" w:rsidP="00241796">
      <w:pPr>
        <w:pStyle w:val="Prrafodelista"/>
        <w:rPr>
          <w:lang w:val="en-US"/>
        </w:rPr>
      </w:pPr>
    </w:p>
    <w:p w:rsidR="00241796" w:rsidRDefault="005F47D1" w:rsidP="005F47D1">
      <w:pPr>
        <w:pStyle w:val="Prrafodelista"/>
        <w:jc w:val="both"/>
        <w:rPr>
          <w:lang w:val="en-US"/>
        </w:rPr>
      </w:pPr>
      <w:r>
        <w:rPr>
          <w:lang w:val="en-US"/>
        </w:rPr>
        <w:t>Usually, the teacher sticks to the activities and questions in the book, mostly asking them questions about what they answered in a certain activity. Only when they seem to have a problem with some structures (e.g. She have a cold, I have a backache yesterday), she goes to the board and asks the students for the right structure.</w:t>
      </w:r>
    </w:p>
    <w:p w:rsidR="005F47D1" w:rsidRDefault="005F47D1" w:rsidP="005F47D1">
      <w:pPr>
        <w:pStyle w:val="Prrafodelista"/>
        <w:jc w:val="both"/>
        <w:rPr>
          <w:lang w:val="en-US"/>
        </w:rPr>
      </w:pPr>
    </w:p>
    <w:p w:rsidR="005F47D1" w:rsidRDefault="00241796" w:rsidP="005F47D1">
      <w:pPr>
        <w:pStyle w:val="Prrafodelista"/>
        <w:numPr>
          <w:ilvl w:val="0"/>
          <w:numId w:val="1"/>
        </w:numPr>
        <w:rPr>
          <w:b/>
          <w:lang w:val="en-US"/>
        </w:rPr>
      </w:pPr>
      <w:r w:rsidRPr="005F47D1">
        <w:rPr>
          <w:b/>
          <w:lang w:val="en-US"/>
        </w:rPr>
        <w:t>What is different about the stages in the lesson when there is a high proportion of real questions, as opposed to stages which are dominated by display questions</w:t>
      </w:r>
      <w:r w:rsidR="005F47D1">
        <w:rPr>
          <w:b/>
          <w:lang w:val="en-US"/>
        </w:rPr>
        <w:t>?</w:t>
      </w:r>
    </w:p>
    <w:p w:rsidR="005F47D1" w:rsidRDefault="005F47D1" w:rsidP="005F47D1">
      <w:pPr>
        <w:pStyle w:val="Prrafodelista"/>
        <w:rPr>
          <w:b/>
          <w:lang w:val="en-US"/>
        </w:rPr>
      </w:pPr>
    </w:p>
    <w:p w:rsidR="005F47D1" w:rsidRPr="005F47D1" w:rsidRDefault="005F47D1" w:rsidP="005C49E4">
      <w:pPr>
        <w:pStyle w:val="Prrafodelista"/>
        <w:jc w:val="both"/>
        <w:rPr>
          <w:lang w:val="en-US"/>
        </w:rPr>
      </w:pPr>
      <w:bookmarkStart w:id="0" w:name="_GoBack"/>
      <w:r>
        <w:rPr>
          <w:lang w:val="en-US"/>
        </w:rPr>
        <w:t xml:space="preserve">As said previously, when the teacher mostly sticks to the book and check the students’ performance on the activities, they do not usually pay attention to what they have to do and, hence, they are not able to finish them since they do not understand the questions or audios displayed. </w:t>
      </w:r>
      <w:r w:rsidR="005C49E4">
        <w:rPr>
          <w:lang w:val="en-US"/>
        </w:rPr>
        <w:t xml:space="preserve">However, when they had to talk about their </w:t>
      </w:r>
      <w:proofErr w:type="gramStart"/>
      <w:r w:rsidR="005C49E4">
        <w:rPr>
          <w:lang w:val="en-US"/>
        </w:rPr>
        <w:t>families</w:t>
      </w:r>
      <w:proofErr w:type="gramEnd"/>
      <w:r w:rsidR="005C49E4">
        <w:rPr>
          <w:lang w:val="en-US"/>
        </w:rPr>
        <w:t xml:space="preserve"> habits for being healthy and when they last got sick, they were asking questions about how to say certain words and constantly checking their dictionaries to out ways for saying what they intended to.</w:t>
      </w:r>
    </w:p>
    <w:bookmarkEnd w:id="0"/>
    <w:p w:rsidR="00241796" w:rsidRDefault="00241796" w:rsidP="00241796">
      <w:pPr>
        <w:tabs>
          <w:tab w:val="left" w:pos="915"/>
        </w:tabs>
        <w:rPr>
          <w:lang w:val="en-US"/>
        </w:rPr>
      </w:pPr>
      <w:r>
        <w:rPr>
          <w:lang w:val="en-US"/>
        </w:rPr>
        <w:tab/>
      </w:r>
    </w:p>
    <w:p w:rsidR="001224C9" w:rsidRPr="00241796" w:rsidRDefault="001224C9">
      <w:pPr>
        <w:rPr>
          <w:lang w:val="en-US"/>
        </w:rPr>
      </w:pPr>
    </w:p>
    <w:sectPr w:rsidR="001224C9" w:rsidRPr="00241796" w:rsidSect="00247A43">
      <w:footerReference w:type="default" r:id="rId7"/>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9A" w:rsidRDefault="006B239A" w:rsidP="00241796">
      <w:pPr>
        <w:spacing w:after="0" w:line="240" w:lineRule="auto"/>
      </w:pPr>
      <w:r>
        <w:separator/>
      </w:r>
    </w:p>
  </w:endnote>
  <w:endnote w:type="continuationSeparator" w:id="0">
    <w:p w:rsidR="006B239A" w:rsidRDefault="006B239A" w:rsidP="0024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96" w:rsidRPr="00B022BB" w:rsidRDefault="00241796" w:rsidP="00241796">
    <w:pPr>
      <w:pStyle w:val="Piedepgina"/>
      <w:rPr>
        <w:i/>
        <w:lang w:val="en-US"/>
      </w:rPr>
    </w:pPr>
    <w:r w:rsidRPr="00B022BB">
      <w:rPr>
        <w:lang w:val="en-US"/>
      </w:rPr>
      <w:t xml:space="preserve">Taken from </w:t>
    </w:r>
    <w:proofErr w:type="spellStart"/>
    <w:r w:rsidRPr="00B022BB">
      <w:rPr>
        <w:lang w:val="en-US"/>
      </w:rPr>
      <w:t>Thornbury</w:t>
    </w:r>
    <w:proofErr w:type="spellEnd"/>
    <w:r w:rsidRPr="00B022BB">
      <w:rPr>
        <w:lang w:val="en-US"/>
      </w:rPr>
      <w:t xml:space="preserve">, S. &amp; Watkins, P. </w:t>
    </w:r>
    <w:r>
      <w:rPr>
        <w:i/>
        <w:lang w:val="en-US"/>
      </w:rPr>
      <w:t>The CELTA Course. Cambridge University Press, 2008.</w:t>
    </w:r>
  </w:p>
  <w:p w:rsidR="00241796" w:rsidRDefault="00241796">
    <w:pPr>
      <w:pStyle w:val="Piedepgina"/>
    </w:pPr>
  </w:p>
  <w:p w:rsidR="00241796" w:rsidRDefault="002417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9A" w:rsidRDefault="006B239A" w:rsidP="00241796">
      <w:pPr>
        <w:spacing w:after="0" w:line="240" w:lineRule="auto"/>
      </w:pPr>
      <w:r>
        <w:separator/>
      </w:r>
    </w:p>
  </w:footnote>
  <w:footnote w:type="continuationSeparator" w:id="0">
    <w:p w:rsidR="006B239A" w:rsidRDefault="006B239A" w:rsidP="0024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A4181"/>
    <w:multiLevelType w:val="hybridMultilevel"/>
    <w:tmpl w:val="4462F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2E69AF"/>
    <w:multiLevelType w:val="hybridMultilevel"/>
    <w:tmpl w:val="80D83B32"/>
    <w:lvl w:ilvl="0" w:tplc="1632C678">
      <w:start w:val="1"/>
      <w:numFmt w:val="lowerLetter"/>
      <w:lvlText w:val="%1."/>
      <w:lvlJc w:val="left"/>
      <w:pPr>
        <w:ind w:left="720" w:hanging="360"/>
      </w:pPr>
      <w:rPr>
        <w:rFonts w:ascii="Arial Narrow" w:hAnsi="Arial Narrow" w:cs="Arial Narro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96"/>
    <w:rsid w:val="001224C9"/>
    <w:rsid w:val="00241796"/>
    <w:rsid w:val="00247A43"/>
    <w:rsid w:val="005C49E4"/>
    <w:rsid w:val="005F47D1"/>
    <w:rsid w:val="006B2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98B4A-FF01-4E21-B9C7-9E375893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96"/>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796"/>
    <w:pPr>
      <w:ind w:left="720"/>
      <w:contextualSpacing/>
    </w:pPr>
  </w:style>
  <w:style w:type="paragraph" w:styleId="Encabezado">
    <w:name w:val="header"/>
    <w:basedOn w:val="Normal"/>
    <w:link w:val="EncabezadoCar"/>
    <w:uiPriority w:val="99"/>
    <w:unhideWhenUsed/>
    <w:rsid w:val="00241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796"/>
    <w:rPr>
      <w:rFonts w:eastAsiaTheme="minorEastAsia" w:cs="Times New Roman"/>
      <w:lang w:eastAsia="es-ES"/>
    </w:rPr>
  </w:style>
  <w:style w:type="paragraph" w:styleId="Piedepgina">
    <w:name w:val="footer"/>
    <w:basedOn w:val="Normal"/>
    <w:link w:val="PiedepginaCar"/>
    <w:uiPriority w:val="99"/>
    <w:unhideWhenUsed/>
    <w:rsid w:val="00241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796"/>
    <w:rPr>
      <w:rFonts w:eastAsiaTheme="minorEastAsia" w:cs="Times New Roman"/>
      <w:lang w:eastAsia="es-ES"/>
    </w:rPr>
  </w:style>
  <w:style w:type="paragraph" w:styleId="Textodeglobo">
    <w:name w:val="Balloon Text"/>
    <w:basedOn w:val="Normal"/>
    <w:link w:val="TextodegloboCar"/>
    <w:uiPriority w:val="99"/>
    <w:semiHidden/>
    <w:unhideWhenUsed/>
    <w:rsid w:val="00241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796"/>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2</cp:revision>
  <dcterms:created xsi:type="dcterms:W3CDTF">2015-03-16T15:09:00Z</dcterms:created>
  <dcterms:modified xsi:type="dcterms:W3CDTF">2017-06-20T13:14:00Z</dcterms:modified>
</cp:coreProperties>
</file>