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29" w:rsidRDefault="00160489">
      <w:pPr>
        <w:rPr>
          <w:b/>
          <w:i/>
          <w:sz w:val="28"/>
          <w:szCs w:val="28"/>
        </w:rPr>
      </w:pPr>
      <w:r>
        <w:rPr>
          <w:noProof/>
        </w:rPr>
        <w:drawing>
          <wp:anchor distT="0" distB="0" distL="114300" distR="114300" simplePos="0" relativeHeight="251658240" behindDoc="0" locked="0" layoutInCell="1" hidden="0" allowOverlap="1" wp14:anchorId="7AE3D4DE" wp14:editId="116A46AE">
            <wp:simplePos x="0" y="0"/>
            <wp:positionH relativeFrom="margin">
              <wp:posOffset>1715819</wp:posOffset>
            </wp:positionH>
            <wp:positionV relativeFrom="paragraph">
              <wp:posOffset>352816</wp:posOffset>
            </wp:positionV>
            <wp:extent cx="2964254" cy="3185160"/>
            <wp:effectExtent l="0" t="0" r="0" b="0"/>
            <wp:wrapNone/>
            <wp:docPr id="1" name="image2.png" descr="C:\Users\PackardbellPC\Desktop\Ucsc_logo.png"/>
            <wp:cNvGraphicFramePr/>
            <a:graphic xmlns:a="http://schemas.openxmlformats.org/drawingml/2006/main">
              <a:graphicData uri="http://schemas.openxmlformats.org/drawingml/2006/picture">
                <pic:pic xmlns:pic="http://schemas.openxmlformats.org/drawingml/2006/picture">
                  <pic:nvPicPr>
                    <pic:cNvPr id="0" name="image2.png" descr="C:\Users\PackardbellPC\Desktop\Ucsc_logo.png"/>
                    <pic:cNvPicPr preferRelativeResize="0"/>
                  </pic:nvPicPr>
                  <pic:blipFill>
                    <a:blip r:embed="rId5"/>
                    <a:srcRect/>
                    <a:stretch>
                      <a:fillRect/>
                    </a:stretch>
                  </pic:blipFill>
                  <pic:spPr>
                    <a:xfrm>
                      <a:off x="0" y="0"/>
                      <a:ext cx="2964254" cy="3185160"/>
                    </a:xfrm>
                    <a:prstGeom prst="rect">
                      <a:avLst/>
                    </a:prstGeom>
                    <a:ln/>
                  </pic:spPr>
                </pic:pic>
              </a:graphicData>
            </a:graphic>
          </wp:anchor>
        </w:drawing>
      </w:r>
    </w:p>
    <w:p w:rsidR="00C21B29" w:rsidRDefault="00C21B29">
      <w:pPr>
        <w:rPr>
          <w:i/>
          <w:sz w:val="28"/>
          <w:szCs w:val="28"/>
        </w:rPr>
      </w:pPr>
    </w:p>
    <w:p w:rsidR="00C21B29" w:rsidRDefault="00C21B29">
      <w:pPr>
        <w:rPr>
          <w:i/>
          <w:sz w:val="28"/>
          <w:szCs w:val="28"/>
        </w:rPr>
      </w:pPr>
    </w:p>
    <w:p w:rsidR="00C21B29" w:rsidRDefault="00C21B29">
      <w:pPr>
        <w:rPr>
          <w:i/>
          <w:sz w:val="28"/>
          <w:szCs w:val="28"/>
        </w:rPr>
      </w:pPr>
    </w:p>
    <w:p w:rsidR="00C21B29" w:rsidRDefault="00C21B29">
      <w:pPr>
        <w:rPr>
          <w:i/>
          <w:sz w:val="28"/>
          <w:szCs w:val="28"/>
        </w:rPr>
      </w:pPr>
    </w:p>
    <w:p w:rsidR="00C21B29" w:rsidRDefault="00C21B29">
      <w:pPr>
        <w:rPr>
          <w:i/>
          <w:sz w:val="28"/>
          <w:szCs w:val="28"/>
        </w:rPr>
      </w:pPr>
    </w:p>
    <w:p w:rsidR="00C21B29" w:rsidRDefault="00C21B29">
      <w:pPr>
        <w:rPr>
          <w:i/>
          <w:sz w:val="28"/>
          <w:szCs w:val="28"/>
        </w:rPr>
      </w:pPr>
    </w:p>
    <w:p w:rsidR="00C21B29" w:rsidRDefault="00C21B29">
      <w:pPr>
        <w:rPr>
          <w:i/>
          <w:sz w:val="28"/>
          <w:szCs w:val="28"/>
        </w:rPr>
      </w:pPr>
    </w:p>
    <w:p w:rsidR="00C21B29" w:rsidRDefault="00C21B29">
      <w:pPr>
        <w:rPr>
          <w:i/>
          <w:sz w:val="28"/>
          <w:szCs w:val="28"/>
        </w:rPr>
      </w:pPr>
    </w:p>
    <w:p w:rsidR="00C21B29" w:rsidRDefault="00C21B29">
      <w:pPr>
        <w:rPr>
          <w:i/>
          <w:sz w:val="28"/>
          <w:szCs w:val="28"/>
        </w:rPr>
      </w:pPr>
    </w:p>
    <w:p w:rsidR="00C21B29" w:rsidRPr="00C0214D" w:rsidRDefault="00B15B2E">
      <w:pPr>
        <w:jc w:val="center"/>
        <w:rPr>
          <w:rFonts w:ascii="Times New Roman" w:eastAsia="Times New Roman" w:hAnsi="Times New Roman" w:cs="Times New Roman"/>
          <w:b/>
          <w:sz w:val="28"/>
          <w:szCs w:val="28"/>
          <w:lang w:val="en-GB"/>
        </w:rPr>
      </w:pPr>
      <w:r w:rsidRPr="00C0214D">
        <w:rPr>
          <w:rFonts w:ascii="Times New Roman" w:eastAsia="Times New Roman" w:hAnsi="Times New Roman" w:cs="Times New Roman"/>
          <w:b/>
          <w:sz w:val="32"/>
          <w:szCs w:val="32"/>
          <w:lang w:val="en-GB"/>
        </w:rPr>
        <w:t>Revision of Theoretical Framework and MINEDUC’s Regulations:</w:t>
      </w:r>
    </w:p>
    <w:p w:rsidR="00C21B29" w:rsidRPr="00C0214D" w:rsidRDefault="00B15B2E">
      <w:pPr>
        <w:jc w:val="center"/>
        <w:rPr>
          <w:rFonts w:ascii="Times New Roman" w:eastAsia="Times New Roman" w:hAnsi="Times New Roman" w:cs="Times New Roman"/>
          <w:b/>
          <w:sz w:val="28"/>
          <w:szCs w:val="28"/>
          <w:lang w:val="en-GB"/>
        </w:rPr>
      </w:pPr>
      <w:r w:rsidRPr="00C0214D">
        <w:rPr>
          <w:rFonts w:ascii="Times New Roman" w:eastAsia="Times New Roman" w:hAnsi="Times New Roman" w:cs="Times New Roman"/>
          <w:b/>
          <w:sz w:val="28"/>
          <w:szCs w:val="28"/>
          <w:lang w:val="en-GB"/>
        </w:rPr>
        <w:t xml:space="preserve">Special Educational Needs (NEE) </w:t>
      </w:r>
    </w:p>
    <w:p w:rsidR="00C21B29" w:rsidRPr="00C0214D" w:rsidRDefault="00B15B2E">
      <w:pPr>
        <w:jc w:val="center"/>
        <w:rPr>
          <w:rFonts w:ascii="Times New Roman" w:eastAsia="Times New Roman" w:hAnsi="Times New Roman" w:cs="Times New Roman"/>
          <w:b/>
          <w:sz w:val="32"/>
          <w:szCs w:val="32"/>
          <w:lang w:val="en-GB"/>
        </w:rPr>
      </w:pPr>
      <w:r w:rsidRPr="00C0214D">
        <w:rPr>
          <w:rFonts w:ascii="Times New Roman" w:eastAsia="Times New Roman" w:hAnsi="Times New Roman" w:cs="Times New Roman"/>
          <w:b/>
          <w:sz w:val="32"/>
          <w:szCs w:val="32"/>
          <w:lang w:val="en-GB"/>
        </w:rPr>
        <w:t>Reflection on Related Empirical Data.</w:t>
      </w:r>
    </w:p>
    <w:p w:rsidR="00C21B29" w:rsidRPr="00C0214D" w:rsidRDefault="00C21B29">
      <w:pPr>
        <w:jc w:val="center"/>
        <w:rPr>
          <w:rFonts w:ascii="Times New Roman" w:eastAsia="Times New Roman" w:hAnsi="Times New Roman" w:cs="Times New Roman"/>
          <w:b/>
          <w:sz w:val="32"/>
          <w:szCs w:val="32"/>
          <w:lang w:val="en-GB"/>
        </w:rPr>
      </w:pPr>
    </w:p>
    <w:p w:rsidR="00C21B29" w:rsidRPr="00C0214D" w:rsidRDefault="00C21B29">
      <w:pPr>
        <w:jc w:val="right"/>
        <w:rPr>
          <w:rFonts w:ascii="Times New Roman" w:eastAsia="Times New Roman" w:hAnsi="Times New Roman" w:cs="Times New Roman"/>
          <w:sz w:val="24"/>
          <w:szCs w:val="24"/>
          <w:lang w:val="en-GB"/>
        </w:rPr>
      </w:pPr>
    </w:p>
    <w:p w:rsidR="00C21B29" w:rsidRDefault="00B15B2E">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María Belén Quezada Cornejo</w:t>
      </w:r>
    </w:p>
    <w:p w:rsidR="00C21B29" w:rsidRDefault="00B15B2E">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María José Verdugo Vilches</w:t>
      </w:r>
    </w:p>
    <w:p w:rsidR="00C21B29" w:rsidRDefault="00C21B29">
      <w:pPr>
        <w:spacing w:line="360" w:lineRule="auto"/>
        <w:jc w:val="right"/>
        <w:rPr>
          <w:rFonts w:ascii="Times New Roman" w:eastAsia="Times New Roman" w:hAnsi="Times New Roman" w:cs="Times New Roman"/>
          <w:sz w:val="24"/>
          <w:szCs w:val="24"/>
        </w:rPr>
      </w:pPr>
    </w:p>
    <w:p w:rsidR="00C21B29" w:rsidRDefault="00B15B2E">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Práctica Progresiva III</w:t>
      </w:r>
    </w:p>
    <w:p w:rsidR="00C21B29" w:rsidRDefault="00B15B2E">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Prof. Astrid Guerra</w:t>
      </w:r>
    </w:p>
    <w:p w:rsidR="00C21B29" w:rsidRDefault="00C21B29">
      <w:pPr>
        <w:spacing w:line="360" w:lineRule="auto"/>
        <w:rPr>
          <w:rFonts w:ascii="Times New Roman" w:eastAsia="Times New Roman" w:hAnsi="Times New Roman" w:cs="Times New Roman"/>
          <w:b/>
          <w:i/>
          <w:sz w:val="24"/>
          <w:szCs w:val="24"/>
        </w:rPr>
      </w:pPr>
    </w:p>
    <w:p w:rsidR="00C21B29" w:rsidRDefault="00B15B2E">
      <w:pPr>
        <w:numPr>
          <w:ilvl w:val="0"/>
          <w:numId w:val="2"/>
        </w:numPr>
        <w:spacing w:after="0" w:line="360" w:lineRule="auto"/>
        <w:ind w:left="108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w:t>
      </w:r>
      <w:r>
        <w:rPr>
          <w:rFonts w:ascii="Times New Roman" w:eastAsia="Times New Roman" w:hAnsi="Times New Roman" w:cs="Times New Roman"/>
          <w:b/>
          <w:sz w:val="24"/>
          <w:szCs w:val="24"/>
        </w:rPr>
        <w:t xml:space="preserve">evise la bibliografía mínima sugerida y otra de su elección, referida a Necesidades Educativas Especiales (NEE) que le permita responder las siguientes preguntas: </w:t>
      </w:r>
    </w:p>
    <w:p w:rsidR="00C21B29" w:rsidRDefault="00C21B29">
      <w:pPr>
        <w:spacing w:after="0" w:line="360" w:lineRule="auto"/>
        <w:ind w:left="1080"/>
        <w:rPr>
          <w:rFonts w:ascii="Times New Roman" w:eastAsia="Times New Roman" w:hAnsi="Times New Roman" w:cs="Times New Roman"/>
          <w:sz w:val="24"/>
          <w:szCs w:val="24"/>
        </w:rPr>
      </w:pPr>
    </w:p>
    <w:p w:rsidR="00C21B29" w:rsidRDefault="00B15B2E" w:rsidP="00160489">
      <w:pPr>
        <w:numPr>
          <w:ilvl w:val="0"/>
          <w:numId w:val="1"/>
        </w:numPr>
        <w:spacing w:after="0" w:line="36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¿Qué se entiende por personas con NEE?</w:t>
      </w:r>
    </w:p>
    <w:p w:rsidR="00C21B29" w:rsidRDefault="007C1063" w:rsidP="00160489">
      <w:pPr>
        <w:spacing w:after="0" w:line="360" w:lineRule="auto"/>
        <w:ind w:left="405" w:firstLine="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al Decreto N°</w:t>
      </w:r>
      <w:r w:rsidR="00B15B2E">
        <w:rPr>
          <w:rFonts w:ascii="Times New Roman" w:eastAsia="Times New Roman" w:hAnsi="Times New Roman" w:cs="Times New Roman"/>
          <w:sz w:val="24"/>
          <w:szCs w:val="24"/>
        </w:rPr>
        <w:t>170 (2009) las personas que presenta</w:t>
      </w:r>
      <w:r w:rsidR="00B15B2E">
        <w:rPr>
          <w:rFonts w:ascii="Times New Roman" w:eastAsia="Times New Roman" w:hAnsi="Times New Roman" w:cs="Times New Roman"/>
          <w:sz w:val="24"/>
          <w:szCs w:val="24"/>
        </w:rPr>
        <w:t>n</w:t>
      </w:r>
      <w:r w:rsidR="00B15B2E">
        <w:rPr>
          <w:rFonts w:ascii="Times New Roman" w:eastAsia="Times New Roman" w:hAnsi="Times New Roman" w:cs="Times New Roman"/>
          <w:sz w:val="24"/>
          <w:szCs w:val="24"/>
        </w:rPr>
        <w:t xml:space="preserve"> NEE son aquellas que requieren de ayuda y recursos adicionales a los comunes, ya sean humanos, materiales o pedagógicos. De esta manera, se espera ayudar exitosamente al alumno durante su proce</w:t>
      </w:r>
      <w:r w:rsidR="00B15B2E">
        <w:rPr>
          <w:rFonts w:ascii="Times New Roman" w:eastAsia="Times New Roman" w:hAnsi="Times New Roman" w:cs="Times New Roman"/>
          <w:sz w:val="24"/>
          <w:szCs w:val="24"/>
        </w:rPr>
        <w:t>so de desarrollo y aprendizaje a alcanzar los objetivos finales de la educación.</w:t>
      </w:r>
    </w:p>
    <w:p w:rsidR="00C21B29" w:rsidRDefault="00C21B29" w:rsidP="00160489">
      <w:pPr>
        <w:spacing w:after="0" w:line="360" w:lineRule="auto"/>
        <w:ind w:left="405"/>
        <w:jc w:val="both"/>
        <w:rPr>
          <w:rFonts w:ascii="Times New Roman" w:eastAsia="Times New Roman" w:hAnsi="Times New Roman" w:cs="Times New Roman"/>
          <w:sz w:val="24"/>
          <w:szCs w:val="24"/>
        </w:rPr>
      </w:pPr>
    </w:p>
    <w:p w:rsidR="00C21B29" w:rsidRDefault="00B15B2E" w:rsidP="00160489">
      <w:pPr>
        <w:numPr>
          <w:ilvl w:val="0"/>
          <w:numId w:val="1"/>
        </w:numPr>
        <w:spacing w:after="0" w:line="36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¿Cuáles serían ejemplos de NEE? </w:t>
      </w:r>
    </w:p>
    <w:p w:rsidR="00C21B29" w:rsidRDefault="00B15B2E" w:rsidP="00160489">
      <w:pPr>
        <w:spacing w:after="0" w:line="360" w:lineRule="auto"/>
        <w:ind w:left="405" w:firstLine="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 las Necesidades Educativas Especiales existen dos tipos, los cuales son </w:t>
      </w:r>
      <w:r w:rsidR="007C1063">
        <w:rPr>
          <w:rFonts w:ascii="Times New Roman" w:eastAsia="Times New Roman" w:hAnsi="Times New Roman" w:cs="Times New Roman"/>
          <w:sz w:val="24"/>
          <w:szCs w:val="24"/>
        </w:rPr>
        <w:t>definidos dentro del Decreto N°</w:t>
      </w:r>
      <w:r>
        <w:rPr>
          <w:rFonts w:ascii="Times New Roman" w:eastAsia="Times New Roman" w:hAnsi="Times New Roman" w:cs="Times New Roman"/>
          <w:sz w:val="24"/>
          <w:szCs w:val="24"/>
        </w:rPr>
        <w:t xml:space="preserve">170 (2009) y el Decreto </w:t>
      </w:r>
      <w:r w:rsidR="007C1063">
        <w:rPr>
          <w:rFonts w:ascii="Times New Roman" w:eastAsia="Times New Roman" w:hAnsi="Times New Roman" w:cs="Times New Roman"/>
          <w:sz w:val="24"/>
          <w:szCs w:val="24"/>
        </w:rPr>
        <w:t xml:space="preserve">Exento </w:t>
      </w:r>
      <w:r>
        <w:rPr>
          <w:rFonts w:ascii="Times New Roman" w:eastAsia="Times New Roman" w:hAnsi="Times New Roman" w:cs="Times New Roman"/>
          <w:sz w:val="24"/>
          <w:szCs w:val="24"/>
        </w:rPr>
        <w:t>N°83 (2015):</w:t>
      </w:r>
    </w:p>
    <w:p w:rsidR="00C21B29" w:rsidRDefault="00B15B2E" w:rsidP="00160489">
      <w:pPr>
        <w:numPr>
          <w:ilvl w:val="1"/>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NEE permanente (NEP): son aquellas dificultades que los alumnos enfrentan durante toda su vida escolar. Esta NEE es diagnosticada por un profesional y exigen que el sistema educacional entregue los apoyos y recursos necesarios para asegur</w:t>
      </w:r>
      <w:r>
        <w:rPr>
          <w:rFonts w:ascii="Times New Roman" w:eastAsia="Times New Roman" w:hAnsi="Times New Roman" w:cs="Times New Roman"/>
          <w:sz w:val="24"/>
          <w:szCs w:val="24"/>
        </w:rPr>
        <w:t>ar el aprendizaje. Por ejemplo, discapacidad visual y auditiva, disfasia, trastorno autista, discapacidad intelectual y discapacidad múltiple.</w:t>
      </w:r>
    </w:p>
    <w:p w:rsidR="00C21B29" w:rsidRDefault="00B15B2E" w:rsidP="00160489">
      <w:pPr>
        <w:numPr>
          <w:ilvl w:val="1"/>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 transitorio (NET): son aquellas barreras de aprendizaje que enfrentan los estudiantes en algún momento de su </w:t>
      </w:r>
      <w:r>
        <w:rPr>
          <w:rFonts w:ascii="Times New Roman" w:eastAsia="Times New Roman" w:hAnsi="Times New Roman" w:cs="Times New Roman"/>
          <w:sz w:val="24"/>
          <w:szCs w:val="24"/>
        </w:rPr>
        <w:t>vida escolar. Esta barrera es diagnosticada por un profesional y requiere que el sistema educacional entregue los apoyos y recursos necesarios para asegurar el aprendizaje durante un periodo determinado de escolarización. Por ejemplo, dificultades de apren</w:t>
      </w:r>
      <w:r>
        <w:rPr>
          <w:rFonts w:ascii="Times New Roman" w:eastAsia="Times New Roman" w:hAnsi="Times New Roman" w:cs="Times New Roman"/>
          <w:sz w:val="24"/>
          <w:szCs w:val="24"/>
        </w:rPr>
        <w:t xml:space="preserve">dizaje, Trastornos Específicos del Lenguaje, Déficit Atencional y Coeficiente Intelectual </w:t>
      </w:r>
      <w:proofErr w:type="spellStart"/>
      <w:r>
        <w:rPr>
          <w:rFonts w:ascii="Times New Roman" w:eastAsia="Times New Roman" w:hAnsi="Times New Roman" w:cs="Times New Roman"/>
          <w:sz w:val="24"/>
          <w:szCs w:val="24"/>
        </w:rPr>
        <w:t>Limitrofe</w:t>
      </w:r>
      <w:proofErr w:type="spellEnd"/>
      <w:r>
        <w:rPr>
          <w:rFonts w:ascii="Times New Roman" w:eastAsia="Times New Roman" w:hAnsi="Times New Roman" w:cs="Times New Roman"/>
          <w:sz w:val="24"/>
          <w:szCs w:val="24"/>
        </w:rPr>
        <w:t>.</w:t>
      </w:r>
    </w:p>
    <w:p w:rsidR="00C21B29" w:rsidRDefault="00C21B29" w:rsidP="00160489">
      <w:pPr>
        <w:spacing w:after="0" w:line="360" w:lineRule="auto"/>
        <w:ind w:left="792"/>
        <w:jc w:val="both"/>
        <w:rPr>
          <w:rFonts w:ascii="Times New Roman" w:eastAsia="Times New Roman" w:hAnsi="Times New Roman" w:cs="Times New Roman"/>
          <w:sz w:val="24"/>
          <w:szCs w:val="24"/>
        </w:rPr>
      </w:pPr>
    </w:p>
    <w:p w:rsidR="00C21B29" w:rsidRDefault="00B15B2E" w:rsidP="00160489">
      <w:pPr>
        <w:numPr>
          <w:ilvl w:val="0"/>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¿Qué se entiende por integración de personas con NEE en el sistema escolar?</w:t>
      </w:r>
      <w:r>
        <w:rPr>
          <w:rFonts w:ascii="Times New Roman" w:eastAsia="Times New Roman" w:hAnsi="Times New Roman" w:cs="Times New Roman"/>
          <w:sz w:val="24"/>
          <w:szCs w:val="24"/>
        </w:rPr>
        <w:t xml:space="preserve"> </w:t>
      </w:r>
    </w:p>
    <w:p w:rsidR="00C21B29" w:rsidRDefault="00B15B2E" w:rsidP="00160489">
      <w:pPr>
        <w:spacing w:after="0" w:line="36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inclusión de los alumnos que presentan NEE implica la facilitación de la p</w:t>
      </w:r>
      <w:r>
        <w:rPr>
          <w:rFonts w:ascii="Times New Roman" w:eastAsia="Times New Roman" w:hAnsi="Times New Roman" w:cs="Times New Roman"/>
          <w:sz w:val="24"/>
          <w:szCs w:val="24"/>
        </w:rPr>
        <w:t>articipación y del aprendizaje de los contenidos dentro del aula común. Esto significa que el aprendizaje siempre ocurre en compañía de sus compañeros. También, significa que la profesora planifique teniendo en cuenta la diversidad del aula, y considerando</w:t>
      </w:r>
      <w:r>
        <w:rPr>
          <w:rFonts w:ascii="Times New Roman" w:eastAsia="Times New Roman" w:hAnsi="Times New Roman" w:cs="Times New Roman"/>
          <w:sz w:val="24"/>
          <w:szCs w:val="24"/>
        </w:rPr>
        <w:t xml:space="preserve"> y respondiendo a las necesidades, y estilos de aprendizaje, que los alumnos presentan.</w:t>
      </w:r>
    </w:p>
    <w:p w:rsidR="00C21B29" w:rsidRDefault="00C21B29" w:rsidP="00160489">
      <w:pPr>
        <w:spacing w:after="0" w:line="360" w:lineRule="auto"/>
        <w:ind w:left="360"/>
        <w:jc w:val="both"/>
        <w:rPr>
          <w:rFonts w:ascii="Times New Roman" w:eastAsia="Times New Roman" w:hAnsi="Times New Roman" w:cs="Times New Roman"/>
          <w:sz w:val="24"/>
          <w:szCs w:val="24"/>
        </w:rPr>
      </w:pPr>
    </w:p>
    <w:p w:rsidR="00C21B29" w:rsidRDefault="00B15B2E" w:rsidP="00160489">
      <w:pPr>
        <w:numPr>
          <w:ilvl w:val="0"/>
          <w:numId w:val="1"/>
        </w:numPr>
        <w:spacing w:after="0" w:line="36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¿Qué estudiantes con NEE pueden recibir Apoyo Especializado?</w:t>
      </w:r>
    </w:p>
    <w:p w:rsidR="00C21B29" w:rsidRDefault="00B15B2E" w:rsidP="00160489">
      <w:pPr>
        <w:spacing w:after="0" w:line="36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al Decreto</w:t>
      </w:r>
      <w:r w:rsidR="007C1063">
        <w:rPr>
          <w:rFonts w:ascii="Times New Roman" w:eastAsia="Times New Roman" w:hAnsi="Times New Roman" w:cs="Times New Roman"/>
          <w:sz w:val="24"/>
          <w:szCs w:val="24"/>
        </w:rPr>
        <w:t xml:space="preserve"> Exento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 83 (2015), todos los estudiantes que necesiten recibir apoyo, debido a al</w:t>
      </w:r>
      <w:r>
        <w:rPr>
          <w:rFonts w:ascii="Times New Roman" w:eastAsia="Times New Roman" w:hAnsi="Times New Roman" w:cs="Times New Roman"/>
          <w:sz w:val="24"/>
          <w:szCs w:val="24"/>
        </w:rPr>
        <w:t>guna necesidad educativa especial que afecte su aprendizaje, podrá recibirlo.</w:t>
      </w:r>
    </w:p>
    <w:p w:rsidR="00C21B29" w:rsidRDefault="00C21B29" w:rsidP="00160489">
      <w:pPr>
        <w:spacing w:after="0" w:line="360" w:lineRule="auto"/>
        <w:ind w:left="360"/>
        <w:jc w:val="both"/>
        <w:rPr>
          <w:rFonts w:ascii="Times New Roman" w:eastAsia="Times New Roman" w:hAnsi="Times New Roman" w:cs="Times New Roman"/>
          <w:sz w:val="24"/>
          <w:szCs w:val="24"/>
        </w:rPr>
      </w:pPr>
    </w:p>
    <w:p w:rsidR="00C21B29" w:rsidRDefault="00B15B2E" w:rsidP="00160489">
      <w:pPr>
        <w:numPr>
          <w:ilvl w:val="0"/>
          <w:numId w:val="1"/>
        </w:numPr>
        <w:spacing w:after="0" w:line="36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¿Qué es la “subvención para educación especial”?</w:t>
      </w:r>
    </w:p>
    <w:p w:rsidR="00C21B29" w:rsidRDefault="00B15B2E" w:rsidP="00160489">
      <w:pPr>
        <w:spacing w:after="0" w:line="36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subvención para educación especial es un apoyo económico extra que es entregado a los establecimientos educacionales con el f</w:t>
      </w:r>
      <w:r>
        <w:rPr>
          <w:rFonts w:ascii="Times New Roman" w:eastAsia="Times New Roman" w:hAnsi="Times New Roman" w:cs="Times New Roman"/>
          <w:sz w:val="24"/>
          <w:szCs w:val="24"/>
        </w:rPr>
        <w:t>in de facilitar la adquisición de recursos y materiales utilizados con los alumnos que presentan NEE. Esta subvención es entregada por el Estado por cada alumno que esté diagnosticado (exclusivamente con algunas de las NEE mencionadas anteriormente) e inte</w:t>
      </w:r>
      <w:r>
        <w:rPr>
          <w:rFonts w:ascii="Times New Roman" w:eastAsia="Times New Roman" w:hAnsi="Times New Roman" w:cs="Times New Roman"/>
          <w:sz w:val="24"/>
          <w:szCs w:val="24"/>
        </w:rPr>
        <w:t>grado en el Programa de Integración Escolar.</w:t>
      </w:r>
    </w:p>
    <w:p w:rsidR="00C21B29" w:rsidRDefault="00C21B29" w:rsidP="00160489">
      <w:pPr>
        <w:spacing w:after="0" w:line="360" w:lineRule="auto"/>
        <w:ind w:left="360"/>
        <w:jc w:val="both"/>
        <w:rPr>
          <w:rFonts w:ascii="Times New Roman" w:eastAsia="Times New Roman" w:hAnsi="Times New Roman" w:cs="Times New Roman"/>
          <w:sz w:val="24"/>
          <w:szCs w:val="24"/>
        </w:rPr>
      </w:pPr>
    </w:p>
    <w:p w:rsidR="00C21B29" w:rsidRDefault="00B15B2E" w:rsidP="00160489">
      <w:pPr>
        <w:numPr>
          <w:ilvl w:val="0"/>
          <w:numId w:val="1"/>
        </w:numPr>
        <w:spacing w:after="0" w:line="36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¿Cuáles son las  innovaciones y adecuaciones curriculares que los establecimientos educacionales comunes del país deberán incorporar para permitir y facilitar a las personas que tengan NEE tener acceso, permane</w:t>
      </w:r>
      <w:r>
        <w:rPr>
          <w:rFonts w:ascii="Times New Roman" w:eastAsia="Times New Roman" w:hAnsi="Times New Roman" w:cs="Times New Roman"/>
          <w:b/>
          <w:i/>
          <w:sz w:val="24"/>
          <w:szCs w:val="24"/>
        </w:rPr>
        <w:t>zcan y progresen  en dicho sistema?</w:t>
      </w:r>
    </w:p>
    <w:p w:rsidR="00C21B29" w:rsidRDefault="00B15B2E" w:rsidP="00160489">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adecuaciones curriculares pueden ser de </w:t>
      </w:r>
      <w:r>
        <w:rPr>
          <w:rFonts w:ascii="Times New Roman" w:eastAsia="Times New Roman" w:hAnsi="Times New Roman" w:cs="Times New Roman"/>
          <w:b/>
          <w:sz w:val="24"/>
          <w:szCs w:val="24"/>
        </w:rPr>
        <w:t xml:space="preserve">acceso </w:t>
      </w:r>
      <w:r>
        <w:rPr>
          <w:rFonts w:ascii="Times New Roman" w:eastAsia="Times New Roman" w:hAnsi="Times New Roman" w:cs="Times New Roman"/>
          <w:sz w:val="24"/>
          <w:szCs w:val="24"/>
        </w:rPr>
        <w:t xml:space="preserve">o en los </w:t>
      </w:r>
      <w:r>
        <w:rPr>
          <w:rFonts w:ascii="Times New Roman" w:eastAsia="Times New Roman" w:hAnsi="Times New Roman" w:cs="Times New Roman"/>
          <w:b/>
          <w:sz w:val="24"/>
          <w:szCs w:val="24"/>
        </w:rPr>
        <w:t>objetivos de aprendizaje</w:t>
      </w:r>
      <w:r>
        <w:rPr>
          <w:rFonts w:ascii="Times New Roman" w:eastAsia="Times New Roman" w:hAnsi="Times New Roman" w:cs="Times New Roman"/>
          <w:sz w:val="24"/>
          <w:szCs w:val="24"/>
        </w:rPr>
        <w:t>.</w:t>
      </w:r>
    </w:p>
    <w:p w:rsidR="00C21B29" w:rsidRDefault="00B15B2E" w:rsidP="00160489">
      <w:pPr>
        <w:numPr>
          <w:ilvl w:val="1"/>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adecuaciones curriculares de acceso con aquellas que se enfocan en eliminar las barreras a la participación, al acceso a la inform</w:t>
      </w:r>
      <w:r>
        <w:rPr>
          <w:rFonts w:ascii="Times New Roman" w:eastAsia="Times New Roman" w:hAnsi="Times New Roman" w:cs="Times New Roman"/>
          <w:sz w:val="24"/>
          <w:szCs w:val="24"/>
        </w:rPr>
        <w:t>ación, expresión y comunicación. De manera tal que el progreso de los aprendizajes se realice sin disminuir las expectativas.</w:t>
      </w:r>
    </w:p>
    <w:p w:rsidR="00C21B29" w:rsidRDefault="00B15B2E" w:rsidP="00160489">
      <w:pPr>
        <w:numPr>
          <w:ilvl w:val="2"/>
          <w:numId w:val="1"/>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Presentación de la información</w:t>
      </w:r>
      <w:r>
        <w:rPr>
          <w:rFonts w:ascii="Times New Roman" w:eastAsia="Times New Roman" w:hAnsi="Times New Roman" w:cs="Times New Roman"/>
          <w:sz w:val="24"/>
          <w:szCs w:val="24"/>
        </w:rPr>
        <w:t>: permite a los alumnos acceder al contenido de diversas formas (auditiva, táctil, visual o mixtas)</w:t>
      </w:r>
    </w:p>
    <w:p w:rsidR="00C21B29" w:rsidRDefault="00B15B2E" w:rsidP="00160489">
      <w:pPr>
        <w:numPr>
          <w:ilvl w:val="2"/>
          <w:numId w:val="1"/>
        </w:numPr>
        <w:spacing w:after="0" w:line="36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Formas de respuesta</w:t>
      </w:r>
      <w:r>
        <w:rPr>
          <w:rFonts w:ascii="Times New Roman" w:eastAsia="Times New Roman" w:hAnsi="Times New Roman" w:cs="Times New Roman"/>
          <w:sz w:val="24"/>
          <w:szCs w:val="24"/>
        </w:rPr>
        <w:t>: se les facilita un abanico de opciones para que estos puedan presentar o ejecutar los aprendizajes adquiridos.</w:t>
      </w:r>
    </w:p>
    <w:p w:rsidR="00C21B29" w:rsidRDefault="00B15B2E" w:rsidP="00160489">
      <w:pPr>
        <w:numPr>
          <w:ilvl w:val="2"/>
          <w:numId w:val="1"/>
        </w:numPr>
        <w:spacing w:after="0" w:line="36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Entorno</w:t>
      </w:r>
      <w:r>
        <w:rPr>
          <w:rFonts w:ascii="Times New Roman" w:eastAsia="Times New Roman" w:hAnsi="Times New Roman" w:cs="Times New Roman"/>
          <w:sz w:val="24"/>
          <w:szCs w:val="24"/>
        </w:rPr>
        <w:t>: adecuación del espacio y la ubicación para que los alumnos puedan acceder a estos de manera autónoma.</w:t>
      </w:r>
    </w:p>
    <w:p w:rsidR="00C21B29" w:rsidRDefault="00B15B2E" w:rsidP="00160489">
      <w:pPr>
        <w:numPr>
          <w:ilvl w:val="2"/>
          <w:numId w:val="1"/>
        </w:numPr>
        <w:spacing w:after="0" w:line="36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Organización </w:t>
      </w:r>
      <w:r>
        <w:rPr>
          <w:rFonts w:ascii="Times New Roman" w:eastAsia="Times New Roman" w:hAnsi="Times New Roman" w:cs="Times New Roman"/>
          <w:sz w:val="24"/>
          <w:szCs w:val="24"/>
          <w:u w:val="single"/>
        </w:rPr>
        <w:t>del tiempo y el horario</w:t>
      </w:r>
      <w:r>
        <w:rPr>
          <w:rFonts w:ascii="Times New Roman" w:eastAsia="Times New Roman" w:hAnsi="Times New Roman" w:cs="Times New Roman"/>
          <w:sz w:val="24"/>
          <w:szCs w:val="24"/>
        </w:rPr>
        <w:t>: se aplican modificaciones en la estructura del horario o el tiempo para desarrollar actividades o evaluaciones.</w:t>
      </w:r>
    </w:p>
    <w:p w:rsidR="00C21B29" w:rsidRDefault="00B15B2E" w:rsidP="00160489">
      <w:pPr>
        <w:numPr>
          <w:ilvl w:val="1"/>
          <w:numId w:val="1"/>
        </w:numPr>
        <w:spacing w:after="0" w:line="36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Las adecuaciones curriculares en los objetivos de aprendizaje implica la adaptación de los contenidos básicos esperados</w:t>
      </w:r>
      <w:r>
        <w:rPr>
          <w:rFonts w:ascii="Times New Roman" w:eastAsia="Times New Roman" w:hAnsi="Times New Roman" w:cs="Times New Roman"/>
          <w:sz w:val="24"/>
          <w:szCs w:val="24"/>
        </w:rPr>
        <w:t>, ajustándose a las necesidades individuales de cada niño. Es ideal evitar la eliminación de los objetivos que apuntan a la formación integral del alumno.</w:t>
      </w:r>
    </w:p>
    <w:p w:rsidR="00C21B29" w:rsidRDefault="00B15B2E" w:rsidP="00160489">
      <w:pPr>
        <w:numPr>
          <w:ilvl w:val="2"/>
          <w:numId w:val="1"/>
        </w:numPr>
        <w:spacing w:after="0" w:line="36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Graduación del nivel de complejidad</w:t>
      </w:r>
      <w:r>
        <w:rPr>
          <w:rFonts w:ascii="Times New Roman" w:eastAsia="Times New Roman" w:hAnsi="Times New Roman" w:cs="Times New Roman"/>
          <w:sz w:val="24"/>
          <w:szCs w:val="24"/>
        </w:rPr>
        <w:t>: se orienta a modificar el grado de dificultad de un contenido es</w:t>
      </w:r>
      <w:r>
        <w:rPr>
          <w:rFonts w:ascii="Times New Roman" w:eastAsia="Times New Roman" w:hAnsi="Times New Roman" w:cs="Times New Roman"/>
          <w:sz w:val="24"/>
          <w:szCs w:val="24"/>
        </w:rPr>
        <w:t>pecífico, cuando este se encuentra por sobre o debajo de las posibilidades reales del estudiante.</w:t>
      </w:r>
    </w:p>
    <w:p w:rsidR="00C21B29" w:rsidRDefault="00B15B2E" w:rsidP="00160489">
      <w:pPr>
        <w:numPr>
          <w:ilvl w:val="2"/>
          <w:numId w:val="1"/>
        </w:numPr>
        <w:spacing w:after="0" w:line="36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Priorización de objetivos de aprendizaje y contenidos</w:t>
      </w:r>
      <w:r>
        <w:rPr>
          <w:rFonts w:ascii="Times New Roman" w:eastAsia="Times New Roman" w:hAnsi="Times New Roman" w:cs="Times New Roman"/>
          <w:sz w:val="24"/>
          <w:szCs w:val="24"/>
        </w:rPr>
        <w:t xml:space="preserve">: implica la </w:t>
      </w:r>
      <w:proofErr w:type="spellStart"/>
      <w:r>
        <w:rPr>
          <w:rFonts w:ascii="Times New Roman" w:eastAsia="Times New Roman" w:hAnsi="Times New Roman" w:cs="Times New Roman"/>
          <w:sz w:val="24"/>
          <w:szCs w:val="24"/>
        </w:rPr>
        <w:t>rejerarquización</w:t>
      </w:r>
      <w:proofErr w:type="spellEnd"/>
      <w:r>
        <w:rPr>
          <w:rFonts w:ascii="Times New Roman" w:eastAsia="Times New Roman" w:hAnsi="Times New Roman" w:cs="Times New Roman"/>
          <w:sz w:val="24"/>
          <w:szCs w:val="24"/>
        </w:rPr>
        <w:t xml:space="preserve"> de determinados objetivos de aprendizajes de acuerdo a las necesidades del </w:t>
      </w:r>
      <w:r>
        <w:rPr>
          <w:rFonts w:ascii="Times New Roman" w:eastAsia="Times New Roman" w:hAnsi="Times New Roman" w:cs="Times New Roman"/>
          <w:sz w:val="24"/>
          <w:szCs w:val="24"/>
        </w:rPr>
        <w:t>alumno, pero sin renunciar a ninguno sino que postergándolos (postergación de desarrollo de la producción oral)</w:t>
      </w:r>
    </w:p>
    <w:p w:rsidR="00C21B29" w:rsidRDefault="00B15B2E" w:rsidP="00160489">
      <w:pPr>
        <w:numPr>
          <w:ilvl w:val="2"/>
          <w:numId w:val="1"/>
        </w:numPr>
        <w:spacing w:after="0" w:line="36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Temporalización</w:t>
      </w:r>
      <w:r>
        <w:rPr>
          <w:rFonts w:ascii="Times New Roman" w:eastAsia="Times New Roman" w:hAnsi="Times New Roman" w:cs="Times New Roman"/>
          <w:sz w:val="24"/>
          <w:szCs w:val="24"/>
        </w:rPr>
        <w:t>: es la flexibilización de los periodos de aprendizaje establecidos en el currículo escolar para cada contenido.</w:t>
      </w:r>
    </w:p>
    <w:p w:rsidR="00C21B29" w:rsidRDefault="00B15B2E" w:rsidP="00160489">
      <w:pPr>
        <w:numPr>
          <w:ilvl w:val="2"/>
          <w:numId w:val="1"/>
        </w:numPr>
        <w:spacing w:after="0" w:line="36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Enriquecimiento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este consiste en incorporar objetivos no previstos en las Bases Curriculares. Por ejemplo, la incorporación de clases de español para un niño inmigrante.</w:t>
      </w:r>
    </w:p>
    <w:p w:rsidR="00C21B29" w:rsidRDefault="00B15B2E" w:rsidP="00160489">
      <w:pPr>
        <w:numPr>
          <w:ilvl w:val="2"/>
          <w:numId w:val="1"/>
        </w:numPr>
        <w:spacing w:after="0" w:line="360" w:lineRule="auto"/>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Eliminación de aprendizajes</w:t>
      </w:r>
      <w:r>
        <w:rPr>
          <w:rFonts w:ascii="Times New Roman" w:eastAsia="Times New Roman" w:hAnsi="Times New Roman" w:cs="Times New Roman"/>
          <w:sz w:val="24"/>
          <w:szCs w:val="24"/>
        </w:rPr>
        <w:t xml:space="preserve">: esta medida se puede tomar siempre y cuando se hayan aplicado todas las </w:t>
      </w:r>
      <w:r>
        <w:rPr>
          <w:rFonts w:ascii="Times New Roman" w:eastAsia="Times New Roman" w:hAnsi="Times New Roman" w:cs="Times New Roman"/>
          <w:sz w:val="24"/>
          <w:szCs w:val="24"/>
        </w:rPr>
        <w:t>adecuaciones curriculares y se vea que estas no son útiles para la necesidad del niño.</w:t>
      </w:r>
    </w:p>
    <w:p w:rsidR="00C21B29" w:rsidRDefault="00C21B29" w:rsidP="00160489">
      <w:pPr>
        <w:spacing w:after="0" w:line="360" w:lineRule="auto"/>
        <w:ind w:left="1224"/>
        <w:jc w:val="both"/>
        <w:rPr>
          <w:rFonts w:ascii="Times New Roman" w:eastAsia="Times New Roman" w:hAnsi="Times New Roman" w:cs="Times New Roman"/>
          <w:sz w:val="24"/>
          <w:szCs w:val="24"/>
          <w:u w:val="single"/>
        </w:rPr>
      </w:pPr>
    </w:p>
    <w:p w:rsidR="00C21B29" w:rsidRDefault="00B15B2E" w:rsidP="00160489">
      <w:pPr>
        <w:numPr>
          <w:ilvl w:val="0"/>
          <w:numId w:val="1"/>
        </w:numPr>
        <w:spacing w:after="0" w:line="36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¿Qué se entiende por  “establecimientos de enseñanza regular con programas de integración escolar?” ¿Que otros tipos de establecimientos  atienden casos de NEE? </w:t>
      </w:r>
    </w:p>
    <w:p w:rsidR="00C21B29" w:rsidRDefault="00B15B2E" w:rsidP="00160489">
      <w:pPr>
        <w:spacing w:after="0" w:line="36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es</w:t>
      </w:r>
      <w:r>
        <w:rPr>
          <w:rFonts w:ascii="Times New Roman" w:eastAsia="Times New Roman" w:hAnsi="Times New Roman" w:cs="Times New Roman"/>
          <w:sz w:val="24"/>
          <w:szCs w:val="24"/>
        </w:rPr>
        <w:t xml:space="preserve">cuelas regulares con programas de </w:t>
      </w:r>
      <w:r>
        <w:rPr>
          <w:rFonts w:ascii="Times New Roman" w:eastAsia="Times New Roman" w:hAnsi="Times New Roman" w:cs="Times New Roman"/>
          <w:sz w:val="24"/>
          <w:szCs w:val="24"/>
        </w:rPr>
        <w:t>integración</w:t>
      </w:r>
      <w:r>
        <w:rPr>
          <w:rFonts w:ascii="Times New Roman" w:eastAsia="Times New Roman" w:hAnsi="Times New Roman" w:cs="Times New Roman"/>
          <w:sz w:val="24"/>
          <w:szCs w:val="24"/>
        </w:rPr>
        <w:t xml:space="preserve"> escolar son aquellos establecimientos regulares, valga la redundancia, que presentan un programa que trata de eliminar las barreras que se presentan a los alumnos con necesidades educativas especiales. Estas instituciones asumen el principio de Equidad e </w:t>
      </w:r>
      <w:r>
        <w:rPr>
          <w:rFonts w:ascii="Times New Roman" w:eastAsia="Times New Roman" w:hAnsi="Times New Roman" w:cs="Times New Roman"/>
          <w:sz w:val="24"/>
          <w:szCs w:val="24"/>
        </w:rPr>
        <w:t xml:space="preserve">Igualdad de oportunidades para todos sus alumnos proclamado por el estado. Cabe destacar, que estas escuelas no solo presentan una </w:t>
      </w:r>
      <w:r>
        <w:rPr>
          <w:rFonts w:ascii="Times New Roman" w:eastAsia="Times New Roman" w:hAnsi="Times New Roman" w:cs="Times New Roman"/>
          <w:sz w:val="24"/>
          <w:szCs w:val="24"/>
        </w:rPr>
        <w:t>integración</w:t>
      </w:r>
      <w:r>
        <w:rPr>
          <w:rFonts w:ascii="Times New Roman" w:eastAsia="Times New Roman" w:hAnsi="Times New Roman" w:cs="Times New Roman"/>
          <w:sz w:val="24"/>
          <w:szCs w:val="24"/>
        </w:rPr>
        <w:t xml:space="preserve"> de NET y NEP, sino que también atiende a los alumnos que no tienen un </w:t>
      </w:r>
      <w:r>
        <w:rPr>
          <w:rFonts w:ascii="Times New Roman" w:eastAsia="Times New Roman" w:hAnsi="Times New Roman" w:cs="Times New Roman"/>
          <w:sz w:val="24"/>
          <w:szCs w:val="24"/>
        </w:rPr>
        <w:t>diagnóstico</w:t>
      </w:r>
      <w:r>
        <w:rPr>
          <w:rFonts w:ascii="Times New Roman" w:eastAsia="Times New Roman" w:hAnsi="Times New Roman" w:cs="Times New Roman"/>
          <w:sz w:val="24"/>
          <w:szCs w:val="24"/>
        </w:rPr>
        <w:t xml:space="preserve"> establecido para pertenecer al </w:t>
      </w:r>
      <w:r>
        <w:rPr>
          <w:rFonts w:ascii="Times New Roman" w:eastAsia="Times New Roman" w:hAnsi="Times New Roman" w:cs="Times New Roman"/>
          <w:sz w:val="24"/>
          <w:szCs w:val="24"/>
        </w:rPr>
        <w:t>programa, por ejemplo las alumnas embarazadas.</w:t>
      </w:r>
    </w:p>
    <w:p w:rsidR="00C21B29" w:rsidRDefault="00B15B2E" w:rsidP="00160489">
      <w:pPr>
        <w:spacing w:after="0" w:line="360" w:lineRule="auto"/>
        <w:ind w:left="360" w:firstLine="36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Además de estas escuelas regulares, existen las escuelas especiales del lenguaje, las escuelas especiales de discapacidad y las aulas hospitalarias, las cuales son implementadas dentro de los hospitales. </w:t>
      </w:r>
    </w:p>
    <w:p w:rsidR="00C0214D" w:rsidRDefault="00C0214D" w:rsidP="00160489">
      <w:pPr>
        <w:spacing w:after="0" w:line="360" w:lineRule="auto"/>
        <w:ind w:left="360" w:firstLine="360"/>
        <w:jc w:val="both"/>
        <w:rPr>
          <w:rFonts w:ascii="Times New Roman" w:eastAsia="Times New Roman" w:hAnsi="Times New Roman" w:cs="Times New Roman"/>
          <w:sz w:val="24"/>
          <w:szCs w:val="24"/>
        </w:rPr>
      </w:pPr>
    </w:p>
    <w:p w:rsidR="00C0214D" w:rsidRDefault="00C0214D" w:rsidP="00160489">
      <w:pPr>
        <w:spacing w:after="0" w:line="360" w:lineRule="auto"/>
        <w:ind w:left="360" w:firstLine="360"/>
        <w:jc w:val="both"/>
        <w:rPr>
          <w:rFonts w:ascii="Times New Roman" w:eastAsia="Times New Roman" w:hAnsi="Times New Roman" w:cs="Times New Roman"/>
          <w:sz w:val="24"/>
          <w:szCs w:val="24"/>
        </w:rPr>
      </w:pPr>
    </w:p>
    <w:p w:rsidR="00C21B29" w:rsidRDefault="00C21B29" w:rsidP="00160489">
      <w:pPr>
        <w:spacing w:after="0" w:line="360" w:lineRule="auto"/>
        <w:ind w:left="405"/>
        <w:jc w:val="both"/>
        <w:rPr>
          <w:rFonts w:ascii="Times New Roman" w:eastAsia="Times New Roman" w:hAnsi="Times New Roman" w:cs="Times New Roman"/>
          <w:sz w:val="24"/>
          <w:szCs w:val="24"/>
        </w:rPr>
      </w:pPr>
    </w:p>
    <w:p w:rsidR="005D562A" w:rsidRDefault="00B15B2E" w:rsidP="00160489">
      <w:pPr>
        <w:numPr>
          <w:ilvl w:val="0"/>
          <w:numId w:val="2"/>
        </w:num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Sel</w:t>
      </w:r>
      <w:r>
        <w:rPr>
          <w:rFonts w:ascii="Times New Roman" w:eastAsia="Times New Roman" w:hAnsi="Times New Roman" w:cs="Times New Roman"/>
          <w:b/>
          <w:sz w:val="24"/>
          <w:szCs w:val="24"/>
        </w:rPr>
        <w:t xml:space="preserve">eccione un tipo de necesidad especial que sea de su interés y/o que haya podido identificar en el contexto de su práctica,  describa sus principales características y las orientaciones de cuáles pueden ser los requerimientos de quienes presentan esta NEE. </w:t>
      </w:r>
      <w:r>
        <w:rPr>
          <w:rFonts w:ascii="Times New Roman" w:eastAsia="Times New Roman" w:hAnsi="Times New Roman" w:cs="Times New Roman"/>
          <w:b/>
          <w:sz w:val="24"/>
          <w:szCs w:val="24"/>
        </w:rPr>
        <w:t xml:space="preserve">(6 </w:t>
      </w:r>
      <w:proofErr w:type="spellStart"/>
      <w:r>
        <w:rPr>
          <w:rFonts w:ascii="Times New Roman" w:eastAsia="Times New Roman" w:hAnsi="Times New Roman" w:cs="Times New Roman"/>
          <w:b/>
          <w:sz w:val="24"/>
          <w:szCs w:val="24"/>
        </w:rPr>
        <w:t>pts</w:t>
      </w:r>
      <w:proofErr w:type="spellEnd"/>
      <w:r>
        <w:rPr>
          <w:rFonts w:ascii="Times New Roman" w:eastAsia="Times New Roman" w:hAnsi="Times New Roman" w:cs="Times New Roman"/>
          <w:b/>
          <w:sz w:val="24"/>
          <w:szCs w:val="24"/>
        </w:rPr>
        <w:t xml:space="preserve">) </w:t>
      </w:r>
    </w:p>
    <w:p w:rsidR="007C1063" w:rsidRDefault="005D562A" w:rsidP="00160489">
      <w:pPr>
        <w:spacing w:after="0" w:line="360" w:lineRule="auto"/>
        <w:ind w:left="1004" w:firstLine="436"/>
        <w:contextualSpacing/>
        <w:jc w:val="both"/>
        <w:rPr>
          <w:rFonts w:ascii="Times New Roman" w:eastAsia="Times New Roman" w:hAnsi="Times New Roman" w:cs="Times New Roman"/>
          <w:sz w:val="24"/>
          <w:szCs w:val="24"/>
        </w:rPr>
      </w:pPr>
      <w:r w:rsidRPr="005D562A">
        <w:rPr>
          <w:rFonts w:ascii="Times New Roman" w:eastAsia="Times New Roman" w:hAnsi="Times New Roman" w:cs="Times New Roman"/>
          <w:sz w:val="24"/>
          <w:szCs w:val="24"/>
        </w:rPr>
        <w:t xml:space="preserve">La discapacidad auditiva es una dificultad que presentan algunas personas </w:t>
      </w:r>
      <w:r>
        <w:rPr>
          <w:rFonts w:ascii="Times New Roman" w:eastAsia="Times New Roman" w:hAnsi="Times New Roman" w:cs="Times New Roman"/>
          <w:sz w:val="24"/>
          <w:szCs w:val="24"/>
        </w:rPr>
        <w:t>para percibir los sonidos del ambiente, sonidos del lenguaje oral y/o las barreras presentes en el medi</w:t>
      </w:r>
      <w:r w:rsidR="001C029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en que se encuentra, lo que los imposibilita en cierto grado a </w:t>
      </w:r>
      <w:r w:rsidRPr="005D562A">
        <w:rPr>
          <w:rFonts w:ascii="Times New Roman" w:eastAsia="Times New Roman" w:hAnsi="Times New Roman" w:cs="Times New Roman"/>
          <w:sz w:val="24"/>
          <w:szCs w:val="24"/>
        </w:rPr>
        <w:t>llevar a cabo ciertas accion</w:t>
      </w:r>
      <w:r>
        <w:rPr>
          <w:rFonts w:ascii="Times New Roman" w:eastAsia="Times New Roman" w:hAnsi="Times New Roman" w:cs="Times New Roman"/>
          <w:sz w:val="24"/>
          <w:szCs w:val="24"/>
        </w:rPr>
        <w:t xml:space="preserve">es propias de la cotidianeidad. </w:t>
      </w:r>
      <w:r w:rsidR="00745EC7">
        <w:rPr>
          <w:rFonts w:ascii="Times New Roman" w:eastAsia="Times New Roman" w:hAnsi="Times New Roman" w:cs="Times New Roman"/>
          <w:sz w:val="24"/>
          <w:szCs w:val="24"/>
        </w:rPr>
        <w:t>En cuanto a los grados de pérdida auditiva, se cree que esta discapacidad no presenta matices; sin embargo, existen diversos niveles de pérdida, los cuales afectan el lenguaje y la comunicación de diversas formas. Por ejemplo, un niño que presente una pérdida auditiva leve puede desarrollar el lenguaje oral normalmente, pero aún necesitar apoyo para el proceso de comunicación y comprensión. Por otro lado,</w:t>
      </w:r>
      <w:r w:rsidR="009D77E4">
        <w:rPr>
          <w:rFonts w:ascii="Times New Roman" w:eastAsia="Times New Roman" w:hAnsi="Times New Roman" w:cs="Times New Roman"/>
          <w:sz w:val="24"/>
          <w:szCs w:val="24"/>
        </w:rPr>
        <w:t xml:space="preserve"> una pér</w:t>
      </w:r>
      <w:r w:rsidR="00745EC7">
        <w:rPr>
          <w:rFonts w:ascii="Times New Roman" w:eastAsia="Times New Roman" w:hAnsi="Times New Roman" w:cs="Times New Roman"/>
          <w:sz w:val="24"/>
          <w:szCs w:val="24"/>
        </w:rPr>
        <w:t>did</w:t>
      </w:r>
      <w:r w:rsidR="009D77E4">
        <w:rPr>
          <w:rFonts w:ascii="Times New Roman" w:eastAsia="Times New Roman" w:hAnsi="Times New Roman" w:cs="Times New Roman"/>
          <w:sz w:val="24"/>
          <w:szCs w:val="24"/>
        </w:rPr>
        <w:t>a</w:t>
      </w:r>
      <w:r w:rsidR="00745EC7">
        <w:rPr>
          <w:rFonts w:ascii="Times New Roman" w:eastAsia="Times New Roman" w:hAnsi="Times New Roman" w:cs="Times New Roman"/>
          <w:sz w:val="24"/>
          <w:szCs w:val="24"/>
        </w:rPr>
        <w:t xml:space="preserve"> auditiva profunda impide escuchar caso todos los sonidos del ambiente que no se presenten con una intensidad alta</w:t>
      </w:r>
      <w:r w:rsidR="009D77E4">
        <w:rPr>
          <w:rFonts w:ascii="Times New Roman" w:eastAsia="Times New Roman" w:hAnsi="Times New Roman" w:cs="Times New Roman"/>
          <w:sz w:val="24"/>
          <w:szCs w:val="24"/>
        </w:rPr>
        <w:t>.</w:t>
      </w:r>
    </w:p>
    <w:p w:rsidR="005D562A" w:rsidRDefault="005D562A" w:rsidP="00160489">
      <w:pPr>
        <w:spacing w:after="0" w:line="360" w:lineRule="auto"/>
        <w:ind w:left="1004" w:firstLine="43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w:t>
      </w:r>
      <w:r w:rsidR="001C029B">
        <w:rPr>
          <w:rFonts w:ascii="Times New Roman" w:eastAsia="Times New Roman" w:hAnsi="Times New Roman" w:cs="Times New Roman"/>
          <w:sz w:val="24"/>
          <w:szCs w:val="24"/>
        </w:rPr>
        <w:t>destacar que existen distintos factores que intervienen en como la persona percibe el sonido:</w:t>
      </w:r>
    </w:p>
    <w:p w:rsidR="001C029B" w:rsidRPr="001C029B" w:rsidRDefault="001C029B" w:rsidP="00160489">
      <w:pPr>
        <w:pStyle w:val="Prrafodelista"/>
        <w:numPr>
          <w:ilvl w:val="1"/>
          <w:numId w:val="2"/>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 cercanía o lejanía de las fuentes auditivas.</w:t>
      </w:r>
    </w:p>
    <w:p w:rsidR="001C029B" w:rsidRDefault="001C029B" w:rsidP="00160489">
      <w:pPr>
        <w:pStyle w:val="Prrafodelista"/>
        <w:numPr>
          <w:ilvl w:val="1"/>
          <w:numId w:val="2"/>
        </w:numPr>
        <w:spacing w:after="0" w:line="360" w:lineRule="auto"/>
        <w:jc w:val="both"/>
        <w:rPr>
          <w:rFonts w:ascii="Times New Roman" w:eastAsia="Times New Roman" w:hAnsi="Times New Roman" w:cs="Times New Roman"/>
          <w:sz w:val="24"/>
          <w:szCs w:val="24"/>
        </w:rPr>
      </w:pPr>
      <w:r w:rsidRPr="001C029B">
        <w:rPr>
          <w:rFonts w:ascii="Times New Roman" w:eastAsia="Times New Roman" w:hAnsi="Times New Roman" w:cs="Times New Roman"/>
          <w:sz w:val="24"/>
          <w:szCs w:val="24"/>
        </w:rPr>
        <w:t>La interferencia de otros sonidos</w:t>
      </w:r>
      <w:r>
        <w:rPr>
          <w:rFonts w:ascii="Times New Roman" w:eastAsia="Times New Roman" w:hAnsi="Times New Roman" w:cs="Times New Roman"/>
          <w:sz w:val="24"/>
          <w:szCs w:val="24"/>
        </w:rPr>
        <w:t>: ruido ambiental.</w:t>
      </w:r>
    </w:p>
    <w:p w:rsidR="001C029B" w:rsidRDefault="001C029B" w:rsidP="00160489">
      <w:pPr>
        <w:pStyle w:val="Prrafodelista"/>
        <w:numPr>
          <w:ilvl w:val="1"/>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Dificultades </w:t>
      </w:r>
      <w:r w:rsidR="00B450DE">
        <w:rPr>
          <w:rFonts w:ascii="Times New Roman" w:eastAsia="Times New Roman" w:hAnsi="Times New Roman" w:cs="Times New Roman"/>
          <w:sz w:val="24"/>
          <w:szCs w:val="24"/>
        </w:rPr>
        <w:t>asociadas al lenguaje oral o escrito. Es recomendable mirar a una persona que posee pérdida auditiva server o profunda al hablar, ya que de no hacerlo se dificulta la comprensión generalizada de lo que ocurre en el contexto.</w:t>
      </w:r>
    </w:p>
    <w:p w:rsidR="00B450DE" w:rsidRDefault="009D77E4" w:rsidP="00160489">
      <w:pPr>
        <w:spacing w:after="0" w:line="36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e</w:t>
      </w:r>
      <w:r w:rsidR="00B450DE">
        <w:rPr>
          <w:rFonts w:ascii="Times New Roman" w:eastAsia="Times New Roman" w:hAnsi="Times New Roman" w:cs="Times New Roman"/>
          <w:sz w:val="24"/>
          <w:szCs w:val="24"/>
        </w:rPr>
        <w:t>s importante mencionar que el déficit auditivo no se centra en las dificultades biológicas del niño, sino que es una complicación que surge del déficit auditivo al interactuar con un contexto desfavorable.</w:t>
      </w:r>
    </w:p>
    <w:p w:rsidR="009D77E4" w:rsidRDefault="009D77E4" w:rsidP="00160489">
      <w:p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Finalmente, es necesario recalcar que la principal dificultad se centra en la producción, desarrollo y la comprensión del lenguaje oral. Es por esto que el apoyo educativo debe enfocarse directamente en las estrategias para comunicarse, de manera que el desarrollo y aprendizaje del alumno se vea beneficiado al máximo.</w:t>
      </w:r>
    </w:p>
    <w:p w:rsidR="00C0214D" w:rsidRDefault="009D77E4" w:rsidP="00851CBD">
      <w:pPr>
        <w:spacing w:after="0" w:line="360" w:lineRule="auto"/>
        <w:ind w:left="1080"/>
        <w:jc w:val="both"/>
        <w:rPr>
          <w:rFonts w:ascii="Times New Roman" w:hAnsi="Times New Roman" w:cs="Times New Roman"/>
          <w:sz w:val="24"/>
        </w:rPr>
      </w:pPr>
      <w:r>
        <w:tab/>
      </w:r>
      <w:r w:rsidRPr="00160489">
        <w:rPr>
          <w:rFonts w:ascii="Times New Roman" w:hAnsi="Times New Roman" w:cs="Times New Roman"/>
          <w:sz w:val="24"/>
        </w:rPr>
        <w:t>Con respecto a los requerimientos de esta NEE</w:t>
      </w:r>
      <w:r w:rsidR="00160489">
        <w:rPr>
          <w:rFonts w:ascii="Times New Roman" w:hAnsi="Times New Roman" w:cs="Times New Roman"/>
          <w:sz w:val="24"/>
        </w:rPr>
        <w:t xml:space="preserve">, puede existir una flexibilidad en cuanto a la priorización de los aprendizajes que debería adquirir y a los tiempos definidos para estos logros, y a introducción de distintas modalidades sensoriales para el niño. También, en </w:t>
      </w:r>
      <w:r w:rsidR="00160489">
        <w:rPr>
          <w:rFonts w:ascii="Times New Roman" w:hAnsi="Times New Roman" w:cs="Times New Roman"/>
          <w:sz w:val="24"/>
        </w:rPr>
        <w:lastRenderedPageBreak/>
        <w:t>cuanto al acceso al contenido, sería ideal incorporar el uso de timbres de luz, recursos técnicos visuales (subtítulos, afiches grandes, etc.), recursos como audífonos, amplificadores o micrófonos, y la introducción del sistema de señas.</w:t>
      </w:r>
    </w:p>
    <w:p w:rsidR="00851CBD" w:rsidRPr="00851CBD" w:rsidRDefault="00851CBD" w:rsidP="00851CBD">
      <w:pPr>
        <w:spacing w:after="0" w:line="360" w:lineRule="auto"/>
        <w:ind w:left="1080"/>
        <w:jc w:val="both"/>
        <w:rPr>
          <w:rFonts w:ascii="Times New Roman" w:hAnsi="Times New Roman" w:cs="Times New Roman"/>
          <w:sz w:val="24"/>
        </w:rPr>
      </w:pPr>
    </w:p>
    <w:p w:rsidR="00C21B29" w:rsidRDefault="00B15B2E">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 lo  posible, describa una experiencia observada o vivida  en el contexto de su experiencia como estudiante, en práctica pedagógica o en algún otro contexto educativo, respecto a las oportunidades que los profesores,  o usted, han ofrecido a sus alumnos </w:t>
      </w:r>
      <w:r>
        <w:rPr>
          <w:rFonts w:ascii="Times New Roman" w:eastAsia="Times New Roman" w:hAnsi="Times New Roman" w:cs="Times New Roman"/>
          <w:b/>
          <w:sz w:val="24"/>
          <w:szCs w:val="24"/>
        </w:rPr>
        <w:t xml:space="preserve">con NEE con el fin de conducir positivamente su proceso de desarrollo y aprendizaje. (6 </w:t>
      </w:r>
      <w:proofErr w:type="spellStart"/>
      <w:r>
        <w:rPr>
          <w:rFonts w:ascii="Times New Roman" w:eastAsia="Times New Roman" w:hAnsi="Times New Roman" w:cs="Times New Roman"/>
          <w:b/>
          <w:sz w:val="24"/>
          <w:szCs w:val="24"/>
        </w:rPr>
        <w:t>pts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F940FE" w:rsidRDefault="00F940FE" w:rsidP="00160489">
      <w:pPr>
        <w:spacing w:after="0" w:line="360" w:lineRule="auto"/>
        <w:ind w:left="1004"/>
        <w:contextualSpacing/>
        <w:jc w:val="both"/>
        <w:rPr>
          <w:rFonts w:ascii="Times New Roman" w:eastAsia="Times New Roman" w:hAnsi="Times New Roman" w:cs="Times New Roman"/>
          <w:sz w:val="24"/>
          <w:szCs w:val="24"/>
        </w:rPr>
      </w:pPr>
    </w:p>
    <w:p w:rsidR="00000000" w:rsidRDefault="008D409E" w:rsidP="00683C1D">
      <w:pPr>
        <w:tabs>
          <w:tab w:val="num" w:pos="720"/>
        </w:tabs>
        <w:spacing w:after="0" w:line="360" w:lineRule="auto"/>
        <w:ind w:left="100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940FE">
        <w:rPr>
          <w:rFonts w:ascii="Times New Roman" w:eastAsia="Times New Roman" w:hAnsi="Times New Roman" w:cs="Times New Roman"/>
          <w:sz w:val="24"/>
          <w:szCs w:val="24"/>
        </w:rPr>
        <w:t xml:space="preserve">Dafne es una niña de 8 años, que pertenece a un 3° Básico de un establecimiento particular subvencionado de la comuna de Concepción, que tiene un diagnóstico de Trastorno Especifico del Lenguaje (TEL) Mixto. Este se ve reflejado en la dificultad de comprender textos breves y ejecutar instrucciones complejas. </w:t>
      </w:r>
      <w:r w:rsidR="00683C1D">
        <w:rPr>
          <w:rFonts w:ascii="Times New Roman" w:eastAsia="Times New Roman" w:hAnsi="Times New Roman" w:cs="Times New Roman"/>
          <w:sz w:val="24"/>
          <w:szCs w:val="24"/>
        </w:rPr>
        <w:t xml:space="preserve">También, la niña tiene dificultades para formular oraciones complejas. </w:t>
      </w:r>
      <w:r w:rsidR="00F940FE">
        <w:rPr>
          <w:rFonts w:ascii="Times New Roman" w:eastAsia="Times New Roman" w:hAnsi="Times New Roman" w:cs="Times New Roman"/>
          <w:sz w:val="24"/>
          <w:szCs w:val="24"/>
        </w:rPr>
        <w:t xml:space="preserve">La menor </w:t>
      </w:r>
      <w:r w:rsidR="00683C1D">
        <w:rPr>
          <w:rFonts w:ascii="Times New Roman" w:eastAsia="Times New Roman" w:hAnsi="Times New Roman" w:cs="Times New Roman"/>
          <w:sz w:val="24"/>
          <w:szCs w:val="24"/>
        </w:rPr>
        <w:t>presenta dificultades para categorizar elementos secundarios y terciario, pe</w:t>
      </w:r>
      <w:r w:rsidR="00B15B2E" w:rsidRPr="00F940FE">
        <w:rPr>
          <w:rFonts w:ascii="Times New Roman" w:eastAsia="Times New Roman" w:hAnsi="Times New Roman" w:cs="Times New Roman"/>
          <w:sz w:val="24"/>
          <w:szCs w:val="24"/>
        </w:rPr>
        <w:t xml:space="preserve">ro define adecuadamente según su uso. </w:t>
      </w:r>
      <w:r w:rsidR="00683C1D">
        <w:rPr>
          <w:rFonts w:ascii="Times New Roman" w:eastAsia="Times New Roman" w:hAnsi="Times New Roman" w:cs="Times New Roman"/>
          <w:sz w:val="24"/>
          <w:szCs w:val="24"/>
        </w:rPr>
        <w:t>Además, a pesar de que puede rea</w:t>
      </w:r>
      <w:r w:rsidR="00B15B2E" w:rsidRPr="00F940FE">
        <w:rPr>
          <w:rFonts w:ascii="Times New Roman" w:eastAsia="Times New Roman" w:hAnsi="Times New Roman" w:cs="Times New Roman"/>
          <w:sz w:val="24"/>
          <w:szCs w:val="24"/>
        </w:rPr>
        <w:t>liza</w:t>
      </w:r>
      <w:r w:rsidR="00683C1D">
        <w:rPr>
          <w:rFonts w:ascii="Times New Roman" w:eastAsia="Times New Roman" w:hAnsi="Times New Roman" w:cs="Times New Roman"/>
          <w:sz w:val="24"/>
          <w:szCs w:val="24"/>
        </w:rPr>
        <w:t>r</w:t>
      </w:r>
      <w:r w:rsidR="00B15B2E" w:rsidRPr="00F940FE">
        <w:rPr>
          <w:rFonts w:ascii="Times New Roman" w:eastAsia="Times New Roman" w:hAnsi="Times New Roman" w:cs="Times New Roman"/>
          <w:sz w:val="24"/>
          <w:szCs w:val="24"/>
        </w:rPr>
        <w:t xml:space="preserve"> asociaciones auditivas, </w:t>
      </w:r>
      <w:r w:rsidR="00B15B2E" w:rsidRPr="00F940FE">
        <w:rPr>
          <w:rFonts w:ascii="Times New Roman" w:eastAsia="Times New Roman" w:hAnsi="Times New Roman" w:cs="Times New Roman"/>
          <w:sz w:val="24"/>
          <w:szCs w:val="24"/>
        </w:rPr>
        <w:t>no</w:t>
      </w:r>
      <w:r w:rsidR="00683C1D">
        <w:rPr>
          <w:rFonts w:ascii="Times New Roman" w:eastAsia="Times New Roman" w:hAnsi="Times New Roman" w:cs="Times New Roman"/>
          <w:sz w:val="24"/>
          <w:szCs w:val="24"/>
        </w:rPr>
        <w:t xml:space="preserve"> es capaz de realizar</w:t>
      </w:r>
      <w:r w:rsidR="00B15B2E" w:rsidRPr="00F940FE">
        <w:rPr>
          <w:rFonts w:ascii="Times New Roman" w:eastAsia="Times New Roman" w:hAnsi="Times New Roman" w:cs="Times New Roman"/>
          <w:sz w:val="24"/>
          <w:szCs w:val="24"/>
        </w:rPr>
        <w:t xml:space="preserve"> </w:t>
      </w:r>
      <w:r w:rsidR="00B15B2E" w:rsidRPr="00F940FE">
        <w:rPr>
          <w:rFonts w:ascii="Times New Roman" w:eastAsia="Times New Roman" w:hAnsi="Times New Roman" w:cs="Times New Roman"/>
          <w:sz w:val="24"/>
          <w:szCs w:val="24"/>
        </w:rPr>
        <w:t xml:space="preserve">relaciones verbales. </w:t>
      </w:r>
      <w:r w:rsidR="00683C1D">
        <w:rPr>
          <w:rFonts w:ascii="Times New Roman" w:eastAsia="Times New Roman" w:hAnsi="Times New Roman" w:cs="Times New Roman"/>
          <w:sz w:val="24"/>
          <w:szCs w:val="24"/>
        </w:rPr>
        <w:t>Y por último, la niña t</w:t>
      </w:r>
      <w:r w:rsidR="00B15B2E" w:rsidRPr="00F940FE">
        <w:rPr>
          <w:rFonts w:ascii="Times New Roman" w:eastAsia="Times New Roman" w:hAnsi="Times New Roman" w:cs="Times New Roman"/>
          <w:sz w:val="24"/>
          <w:szCs w:val="24"/>
        </w:rPr>
        <w:t>iene dificultades en utilizar absurdos verbales, sinónimos, antónimos y lenguaje f</w:t>
      </w:r>
      <w:r w:rsidR="00B15B2E" w:rsidRPr="00F940FE">
        <w:rPr>
          <w:rFonts w:ascii="Times New Roman" w:eastAsia="Times New Roman" w:hAnsi="Times New Roman" w:cs="Times New Roman"/>
          <w:sz w:val="24"/>
          <w:szCs w:val="24"/>
        </w:rPr>
        <w:t>igurado</w:t>
      </w:r>
      <w:r w:rsidR="00683C1D">
        <w:rPr>
          <w:rFonts w:ascii="Times New Roman" w:eastAsia="Times New Roman" w:hAnsi="Times New Roman" w:cs="Times New Roman"/>
          <w:sz w:val="24"/>
          <w:szCs w:val="24"/>
        </w:rPr>
        <w:t>.</w:t>
      </w:r>
    </w:p>
    <w:p w:rsidR="008D409E" w:rsidRDefault="008D409E" w:rsidP="00683C1D">
      <w:pPr>
        <w:tabs>
          <w:tab w:val="num" w:pos="720"/>
        </w:tabs>
        <w:spacing w:after="0" w:line="360" w:lineRule="auto"/>
        <w:ind w:left="100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3C1D">
        <w:rPr>
          <w:rFonts w:ascii="Times New Roman" w:eastAsia="Times New Roman" w:hAnsi="Times New Roman" w:cs="Times New Roman"/>
          <w:sz w:val="24"/>
          <w:szCs w:val="24"/>
        </w:rPr>
        <w:t>Dentro de las estrategias sugeridas por la profesora de diferencial y utilizadas por la profesora de la niña, se trabaja diariamente la comprensión lectora mediante el uso de textos de interés de la niña en el aula; además, la familia trabaja constantemente en casa los textos utilizados</w:t>
      </w:r>
      <w:r w:rsidR="00904D55">
        <w:rPr>
          <w:rFonts w:ascii="Times New Roman" w:eastAsia="Times New Roman" w:hAnsi="Times New Roman" w:cs="Times New Roman"/>
          <w:sz w:val="24"/>
          <w:szCs w:val="24"/>
        </w:rPr>
        <w:t xml:space="preserve"> en clases, y los libros a utilizar con la niña son adaptados a su nivel lector. También, si los textos presentan diálogos, cada personaje es subrayado con un color diferente. Por otro lado, la profesora diferencial trabaja los absurdos verbales por medio de ejercitación, al igual que los sinónimos y antónimos con el uso de imágenes visuales, en el aula de recursos. </w:t>
      </w:r>
    </w:p>
    <w:p w:rsidR="00904D55" w:rsidRDefault="008D409E" w:rsidP="00683C1D">
      <w:pPr>
        <w:tabs>
          <w:tab w:val="num" w:pos="720"/>
        </w:tabs>
        <w:spacing w:after="0" w:line="360" w:lineRule="auto"/>
        <w:ind w:left="100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lo que concierne al inglés, pero la profesora trabajar con ella por medio de trabajos manuales que no implican la lectura de textos o la expresión verbal compleja en el idioma extranjero, viendo contenidos como los colores, elementos del aula y adjetivos simples. Para las evaluaciones, la profesora evalúa el progreso en aula de la niña  por medio de las actividades que realiza semanalmente.</w:t>
      </w:r>
    </w:p>
    <w:p w:rsidR="00C21B29" w:rsidRPr="008D409E" w:rsidRDefault="00B15B2E">
      <w:pPr>
        <w:numPr>
          <w:ilvl w:val="0"/>
          <w:numId w:val="2"/>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Evalúe, en base a sus conocimientos teóricos y empíricos, cómo  la situación descrita en punto anterior ha  contribuido al proceso de desarrollo y aprendizaje  d</w:t>
      </w:r>
      <w:r>
        <w:rPr>
          <w:rFonts w:ascii="Times New Roman" w:eastAsia="Times New Roman" w:hAnsi="Times New Roman" w:cs="Times New Roman"/>
          <w:b/>
          <w:sz w:val="24"/>
          <w:szCs w:val="24"/>
        </w:rPr>
        <w:t xml:space="preserve">e estudiantes con NEE en  el ámbito de la especialidad de inglés. Además, sugiera algunas  otras alternativas que usted considera pudieran enriquecer la inclusión de estudiantes con NEE en clases de inglés. (12 </w:t>
      </w:r>
      <w:proofErr w:type="spellStart"/>
      <w:r>
        <w:rPr>
          <w:rFonts w:ascii="Times New Roman" w:eastAsia="Times New Roman" w:hAnsi="Times New Roman" w:cs="Times New Roman"/>
          <w:b/>
          <w:sz w:val="24"/>
          <w:szCs w:val="24"/>
        </w:rPr>
        <w:t>pts</w:t>
      </w:r>
      <w:proofErr w:type="spellEnd"/>
      <w:r>
        <w:rPr>
          <w:rFonts w:ascii="Times New Roman" w:eastAsia="Times New Roman" w:hAnsi="Times New Roman" w:cs="Times New Roman"/>
          <w:b/>
          <w:sz w:val="24"/>
          <w:szCs w:val="24"/>
        </w:rPr>
        <w:t xml:space="preserve">) </w:t>
      </w:r>
    </w:p>
    <w:p w:rsidR="00966901" w:rsidRDefault="00D1472C" w:rsidP="008D409E">
      <w:pPr>
        <w:pStyle w:val="Prrafodelista"/>
        <w:tabs>
          <w:tab w:val="num" w:pos="720"/>
        </w:tabs>
        <w:spacing w:after="0" w:line="360" w:lineRule="auto"/>
        <w:ind w:left="10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409E">
        <w:rPr>
          <w:rFonts w:ascii="Times New Roman" w:eastAsia="Times New Roman" w:hAnsi="Times New Roman" w:cs="Times New Roman"/>
          <w:sz w:val="24"/>
          <w:szCs w:val="24"/>
        </w:rPr>
        <w:t xml:space="preserve">Con respecto al TEL Mixto, si bien no es </w:t>
      </w:r>
      <w:r w:rsidR="0005712E">
        <w:rPr>
          <w:rFonts w:ascii="Times New Roman" w:eastAsia="Times New Roman" w:hAnsi="Times New Roman" w:cs="Times New Roman"/>
          <w:sz w:val="24"/>
          <w:szCs w:val="24"/>
        </w:rPr>
        <w:t>oficialmente reconocido como tal luego de los 5 años 11 meses,</w:t>
      </w:r>
      <w:r w:rsidR="00966901">
        <w:rPr>
          <w:rFonts w:ascii="Times New Roman" w:eastAsia="Times New Roman" w:hAnsi="Times New Roman" w:cs="Times New Roman"/>
          <w:sz w:val="24"/>
          <w:szCs w:val="24"/>
        </w:rPr>
        <w:t xml:space="preserve"> como profesoras de inglés </w:t>
      </w:r>
      <w:r w:rsidR="0005712E">
        <w:rPr>
          <w:rFonts w:ascii="Times New Roman" w:eastAsia="Times New Roman" w:hAnsi="Times New Roman" w:cs="Times New Roman"/>
          <w:sz w:val="24"/>
          <w:szCs w:val="24"/>
        </w:rPr>
        <w:t xml:space="preserve">podríamos enfrentarnos </w:t>
      </w:r>
      <w:r w:rsidR="00966901">
        <w:rPr>
          <w:rFonts w:ascii="Times New Roman" w:eastAsia="Times New Roman" w:hAnsi="Times New Roman" w:cs="Times New Roman"/>
          <w:sz w:val="24"/>
          <w:szCs w:val="24"/>
        </w:rPr>
        <w:t xml:space="preserve">a un alumno que no ha podido superar el trastorno aún en la enseñanza media (7° básico- 4° medio). Es por esto, que creemos que es necesario trabajar con estos niños en el aula misma para ayudarlo a beneficiarse al máximo de la clase. </w:t>
      </w:r>
      <w:r w:rsidR="003F3187">
        <w:rPr>
          <w:rFonts w:ascii="Times New Roman" w:eastAsia="Times New Roman" w:hAnsi="Times New Roman" w:cs="Times New Roman"/>
          <w:sz w:val="24"/>
          <w:szCs w:val="24"/>
        </w:rPr>
        <w:t xml:space="preserve">Conocer la situación de esta niña nos dio la posibilidad de entender que con trabajo y vocación podemos ayudar a que todos los niños puedan aprender en el aula. Tal como lo ha hecho la profesora de la niña, la flexibilidad en nuestras metodologías </w:t>
      </w:r>
      <w:proofErr w:type="gramStart"/>
      <w:r w:rsidR="003F3187">
        <w:rPr>
          <w:rFonts w:ascii="Times New Roman" w:eastAsia="Times New Roman" w:hAnsi="Times New Roman" w:cs="Times New Roman"/>
          <w:sz w:val="24"/>
          <w:szCs w:val="24"/>
        </w:rPr>
        <w:t>podrían</w:t>
      </w:r>
      <w:proofErr w:type="gramEnd"/>
      <w:r w:rsidR="003F3187">
        <w:rPr>
          <w:rFonts w:ascii="Times New Roman" w:eastAsia="Times New Roman" w:hAnsi="Times New Roman" w:cs="Times New Roman"/>
          <w:sz w:val="24"/>
          <w:szCs w:val="24"/>
        </w:rPr>
        <w:t xml:space="preserve"> permitirnos incluir a los niños con NEE lo mejor posible.</w:t>
      </w:r>
    </w:p>
    <w:p w:rsidR="00966901" w:rsidRDefault="00D1472C" w:rsidP="008D409E">
      <w:pPr>
        <w:pStyle w:val="Prrafodelista"/>
        <w:tabs>
          <w:tab w:val="num" w:pos="720"/>
        </w:tabs>
        <w:spacing w:after="0" w:line="360" w:lineRule="auto"/>
        <w:ind w:left="10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6901">
        <w:rPr>
          <w:rFonts w:ascii="Times New Roman" w:eastAsia="Times New Roman" w:hAnsi="Times New Roman" w:cs="Times New Roman"/>
          <w:sz w:val="24"/>
          <w:szCs w:val="24"/>
        </w:rPr>
        <w:t>En primer lugar, como ha sido mencionado previamente, muchos de estos alumnos tienen complicaciones para entender instrucciones complejas.</w:t>
      </w:r>
      <w:r w:rsidR="00441675">
        <w:rPr>
          <w:rFonts w:ascii="Times New Roman" w:eastAsia="Times New Roman" w:hAnsi="Times New Roman" w:cs="Times New Roman"/>
          <w:sz w:val="24"/>
          <w:szCs w:val="24"/>
        </w:rPr>
        <w:t xml:space="preserve"> Como estudiantes de pedagogía, sabemos que una buena estrategia para</w:t>
      </w:r>
      <w:r w:rsidR="001227C6">
        <w:rPr>
          <w:rFonts w:ascii="Times New Roman" w:eastAsia="Times New Roman" w:hAnsi="Times New Roman" w:cs="Times New Roman"/>
          <w:sz w:val="24"/>
          <w:szCs w:val="24"/>
        </w:rPr>
        <w:t xml:space="preserve"> dar instrucciones es transmitir estas por parte y no como un entero, además de utilizar </w:t>
      </w:r>
      <w:proofErr w:type="spellStart"/>
      <w:r w:rsidR="001227C6">
        <w:rPr>
          <w:rFonts w:ascii="Times New Roman" w:eastAsia="Times New Roman" w:hAnsi="Times New Roman" w:cs="Times New Roman"/>
          <w:sz w:val="24"/>
          <w:szCs w:val="24"/>
        </w:rPr>
        <w:t>CCQs</w:t>
      </w:r>
      <w:proofErr w:type="spellEnd"/>
      <w:r w:rsidR="001227C6">
        <w:rPr>
          <w:rFonts w:ascii="Times New Roman" w:eastAsia="Times New Roman" w:hAnsi="Times New Roman" w:cs="Times New Roman"/>
          <w:sz w:val="24"/>
          <w:szCs w:val="24"/>
        </w:rPr>
        <w:t xml:space="preserve"> (Content </w:t>
      </w:r>
      <w:proofErr w:type="spellStart"/>
      <w:r w:rsidR="001227C6">
        <w:rPr>
          <w:rFonts w:ascii="Times New Roman" w:eastAsia="Times New Roman" w:hAnsi="Times New Roman" w:cs="Times New Roman"/>
          <w:sz w:val="24"/>
          <w:szCs w:val="24"/>
        </w:rPr>
        <w:t>Checking</w:t>
      </w:r>
      <w:proofErr w:type="spellEnd"/>
      <w:r w:rsidR="001227C6">
        <w:rPr>
          <w:rFonts w:ascii="Times New Roman" w:eastAsia="Times New Roman" w:hAnsi="Times New Roman" w:cs="Times New Roman"/>
          <w:sz w:val="24"/>
          <w:szCs w:val="24"/>
        </w:rPr>
        <w:t xml:space="preserve"> </w:t>
      </w:r>
      <w:proofErr w:type="spellStart"/>
      <w:r w:rsidR="001227C6">
        <w:rPr>
          <w:rFonts w:ascii="Times New Roman" w:eastAsia="Times New Roman" w:hAnsi="Times New Roman" w:cs="Times New Roman"/>
          <w:sz w:val="24"/>
          <w:szCs w:val="24"/>
        </w:rPr>
        <w:t>Questions</w:t>
      </w:r>
      <w:proofErr w:type="spellEnd"/>
      <w:r w:rsidR="001227C6">
        <w:rPr>
          <w:rFonts w:ascii="Times New Roman" w:eastAsia="Times New Roman" w:hAnsi="Times New Roman" w:cs="Times New Roman"/>
          <w:sz w:val="24"/>
          <w:szCs w:val="24"/>
        </w:rPr>
        <w:t>) para asegurarnos de que todos los alumnos han entendido por igual. Entonces, si utiliz</w:t>
      </w:r>
      <w:r w:rsidR="003F3187">
        <w:rPr>
          <w:rFonts w:ascii="Times New Roman" w:eastAsia="Times New Roman" w:hAnsi="Times New Roman" w:cs="Times New Roman"/>
          <w:sz w:val="24"/>
          <w:szCs w:val="24"/>
        </w:rPr>
        <w:t>a</w:t>
      </w:r>
      <w:r w:rsidR="001227C6">
        <w:rPr>
          <w:rFonts w:ascii="Times New Roman" w:eastAsia="Times New Roman" w:hAnsi="Times New Roman" w:cs="Times New Roman"/>
          <w:sz w:val="24"/>
          <w:szCs w:val="24"/>
        </w:rPr>
        <w:t xml:space="preserve">mos esta estrategia con todos, especialmente con nuestro alumno con TEL, podemos asegurarnos de que podrá </w:t>
      </w:r>
      <w:r w:rsidR="008810B4">
        <w:rPr>
          <w:rFonts w:ascii="Times New Roman" w:eastAsia="Times New Roman" w:hAnsi="Times New Roman" w:cs="Times New Roman"/>
          <w:sz w:val="24"/>
          <w:szCs w:val="24"/>
        </w:rPr>
        <w:t>ejecutar la actividad solicitada.</w:t>
      </w:r>
      <w:r>
        <w:rPr>
          <w:rFonts w:ascii="Times New Roman" w:eastAsia="Times New Roman" w:hAnsi="Times New Roman" w:cs="Times New Roman"/>
          <w:sz w:val="24"/>
          <w:szCs w:val="24"/>
        </w:rPr>
        <w:t xml:space="preserve"> Asimismo, debemos aprender a hacer uso de lo que conocemos como TPR para modelar cada una de las instrucciones que el niño </w:t>
      </w:r>
      <w:proofErr w:type="spellStart"/>
      <w:r>
        <w:rPr>
          <w:rFonts w:ascii="Times New Roman" w:eastAsia="Times New Roman" w:hAnsi="Times New Roman" w:cs="Times New Roman"/>
          <w:sz w:val="24"/>
          <w:szCs w:val="24"/>
        </w:rPr>
        <w:t>deera</w:t>
      </w:r>
      <w:proofErr w:type="spellEnd"/>
      <w:r>
        <w:rPr>
          <w:rFonts w:ascii="Times New Roman" w:eastAsia="Times New Roman" w:hAnsi="Times New Roman" w:cs="Times New Roman"/>
          <w:sz w:val="24"/>
          <w:szCs w:val="24"/>
        </w:rPr>
        <w:t xml:space="preserve"> seguir para hacer la actividad.</w:t>
      </w:r>
    </w:p>
    <w:p w:rsidR="008810B4" w:rsidRDefault="00D1472C" w:rsidP="008D409E">
      <w:pPr>
        <w:pStyle w:val="Prrafodelista"/>
        <w:tabs>
          <w:tab w:val="num" w:pos="720"/>
        </w:tabs>
        <w:spacing w:after="0" w:line="360" w:lineRule="auto"/>
        <w:ind w:left="10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0B4">
        <w:rPr>
          <w:rFonts w:ascii="Times New Roman" w:eastAsia="Times New Roman" w:hAnsi="Times New Roman" w:cs="Times New Roman"/>
          <w:sz w:val="24"/>
          <w:szCs w:val="24"/>
        </w:rPr>
        <w:t xml:space="preserve">Referente a la complicación para entender textos, también podemos complementar las estrategias de comprensión lectora con las que utilizaríamos con el resto del curso. Podríamos también utilizar </w:t>
      </w:r>
      <w:proofErr w:type="spellStart"/>
      <w:r w:rsidR="008810B4">
        <w:rPr>
          <w:rFonts w:ascii="Times New Roman" w:eastAsia="Times New Roman" w:hAnsi="Times New Roman" w:cs="Times New Roman"/>
          <w:sz w:val="24"/>
          <w:szCs w:val="24"/>
        </w:rPr>
        <w:t>CCQs</w:t>
      </w:r>
      <w:proofErr w:type="spellEnd"/>
      <w:r w:rsidR="008810B4">
        <w:rPr>
          <w:rFonts w:ascii="Times New Roman" w:eastAsia="Times New Roman" w:hAnsi="Times New Roman" w:cs="Times New Roman"/>
          <w:sz w:val="24"/>
          <w:szCs w:val="24"/>
        </w:rPr>
        <w:t xml:space="preserve"> para asegurarnos de que el contenido del texto/libro es entendido por todos los alumnos por igual. Podríamos pedir a los estudiantes trabajar en grupo respondiendo preguntas para fomentar la discusión y que en conjunto trabajen la comprensión. </w:t>
      </w:r>
    </w:p>
    <w:p w:rsidR="008810B4" w:rsidRDefault="00D1472C" w:rsidP="008D409E">
      <w:pPr>
        <w:pStyle w:val="Prrafodelista"/>
        <w:tabs>
          <w:tab w:val="num" w:pos="720"/>
        </w:tabs>
        <w:spacing w:after="0" w:line="360" w:lineRule="auto"/>
        <w:ind w:left="10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10B4">
        <w:rPr>
          <w:rFonts w:ascii="Times New Roman" w:eastAsia="Times New Roman" w:hAnsi="Times New Roman" w:cs="Times New Roman"/>
          <w:sz w:val="24"/>
          <w:szCs w:val="24"/>
        </w:rPr>
        <w:t>Como el enfoque de en Chile se basa en la</w:t>
      </w:r>
      <w:r w:rsidR="003F3187">
        <w:rPr>
          <w:rFonts w:ascii="Times New Roman" w:eastAsia="Times New Roman" w:hAnsi="Times New Roman" w:cs="Times New Roman"/>
          <w:sz w:val="24"/>
          <w:szCs w:val="24"/>
        </w:rPr>
        <w:t xml:space="preserve"> comunicación, podemos utilizar los diálogos como medio para trabajar la habilidad oral y comunicativa del alumno. Como fue explicado también anteriormente, </w:t>
      </w:r>
      <w:r>
        <w:rPr>
          <w:rFonts w:ascii="Times New Roman" w:eastAsia="Times New Roman" w:hAnsi="Times New Roman" w:cs="Times New Roman"/>
          <w:sz w:val="24"/>
          <w:szCs w:val="24"/>
        </w:rPr>
        <w:t xml:space="preserve">es ideal destacar con colores distintos los diálogos de cada personaje, pero además creemos que sería útil proveer al alumno con medios visuales para ver </w:t>
      </w:r>
      <w:r>
        <w:rPr>
          <w:rFonts w:ascii="Times New Roman" w:eastAsia="Times New Roman" w:hAnsi="Times New Roman" w:cs="Times New Roman"/>
          <w:sz w:val="24"/>
          <w:szCs w:val="24"/>
        </w:rPr>
        <w:lastRenderedPageBreak/>
        <w:t>personajes interactuando en las situaciones descritas. De la misma forma, podríamos utilizar materiales visuales al momento de trabajar con comprensión lectora.</w:t>
      </w:r>
    </w:p>
    <w:p w:rsidR="008D409E" w:rsidRDefault="00D1472C" w:rsidP="008D409E">
      <w:pPr>
        <w:spacing w:after="0" w:line="360" w:lineRule="auto"/>
        <w:ind w:left="100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Finalmente, nos gustaría mencionar que es de gran importancia que como profesores y futuros profesores investiguemos y aprendamos sobre las Necesidades Educativas Especiales que en algún momento de nuestras vidas nos tocará enfrentar en el aula. Es nuestro deber como profesores tener las herramientas necesarias para poder entregar una respuesta educativa adecuada a la diversidad que existe en el aula. Solo así, podremos ayudar a educar también a nuestros alumnos a respetar las diferencias y particularidades de las personas con quienes compartimos y así acercarnos a una sociedad más inclusiva y tolerante.</w:t>
      </w:r>
      <w:bookmarkStart w:id="1" w:name="_GoBack"/>
      <w:bookmarkEnd w:id="1"/>
    </w:p>
    <w:p w:rsidR="007C1063" w:rsidRDefault="007C1063" w:rsidP="008D409E">
      <w:pPr>
        <w:ind w:left="1004"/>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21B29" w:rsidRPr="007C1063" w:rsidRDefault="007C1063">
      <w:pPr>
        <w:spacing w:line="360" w:lineRule="auto"/>
        <w:rPr>
          <w:rFonts w:ascii="Times New Roman" w:eastAsia="Times New Roman" w:hAnsi="Times New Roman" w:cs="Times New Roman"/>
          <w:b/>
          <w:sz w:val="28"/>
          <w:szCs w:val="24"/>
        </w:rPr>
      </w:pPr>
      <w:r w:rsidRPr="007C1063">
        <w:rPr>
          <w:rFonts w:ascii="Times New Roman" w:eastAsia="Times New Roman" w:hAnsi="Times New Roman" w:cs="Times New Roman"/>
          <w:b/>
          <w:sz w:val="28"/>
          <w:szCs w:val="24"/>
        </w:rPr>
        <w:lastRenderedPageBreak/>
        <w:t>Referencias</w:t>
      </w:r>
    </w:p>
    <w:p w:rsidR="00160489" w:rsidRPr="00160489" w:rsidRDefault="00160489" w:rsidP="00160489">
      <w:pPr>
        <w:pStyle w:val="HTMLconformatoprevio"/>
        <w:shd w:val="clear" w:color="auto" w:fill="FFFFFF"/>
        <w:spacing w:line="480" w:lineRule="auto"/>
        <w:ind w:left="919" w:hanging="919"/>
        <w:jc w:val="both"/>
        <w:rPr>
          <w:rFonts w:ascii="Times New Roman" w:hAnsi="Times New Roman" w:cs="Times New Roman"/>
          <w:sz w:val="24"/>
        </w:rPr>
      </w:pPr>
      <w:r w:rsidRPr="007C1063">
        <w:rPr>
          <w:rFonts w:ascii="Times New Roman" w:hAnsi="Times New Roman" w:cs="Times New Roman"/>
          <w:sz w:val="24"/>
          <w:szCs w:val="18"/>
        </w:rPr>
        <w:t xml:space="preserve">Decreto </w:t>
      </w:r>
      <w:r>
        <w:rPr>
          <w:rFonts w:ascii="Times New Roman" w:hAnsi="Times New Roman" w:cs="Times New Roman"/>
          <w:sz w:val="24"/>
          <w:szCs w:val="18"/>
        </w:rPr>
        <w:t xml:space="preserve">Exento </w:t>
      </w:r>
      <w:r w:rsidRPr="007C1063">
        <w:rPr>
          <w:rFonts w:ascii="Times New Roman" w:hAnsi="Times New Roman" w:cs="Times New Roman"/>
          <w:sz w:val="24"/>
          <w:szCs w:val="18"/>
        </w:rPr>
        <w:t xml:space="preserve">N° 83. (2015). </w:t>
      </w:r>
      <w:r w:rsidRPr="007C1063">
        <w:rPr>
          <w:rFonts w:ascii="Times New Roman" w:hAnsi="Times New Roman" w:cs="Times New Roman"/>
          <w:sz w:val="24"/>
        </w:rPr>
        <w:t xml:space="preserve">Aprueba criterios y orientaciones de adecuación curricular para estudiantes con necesidades educativas especiales de educación parvularia y educación básica. Ministerio de Educación. Recuperado de </w:t>
      </w:r>
      <w:hyperlink r:id="rId6" w:history="1">
        <w:r w:rsidRPr="007C1063">
          <w:rPr>
            <w:rStyle w:val="Hipervnculo"/>
            <w:rFonts w:ascii="Times New Roman" w:hAnsi="Times New Roman" w:cs="Times New Roman"/>
            <w:color w:val="auto"/>
            <w:sz w:val="24"/>
            <w:u w:val="none"/>
          </w:rPr>
          <w:t>http://especial.mineduc.cl/wp-content/uploads/sites/31/2016/08/Decreto-83-2015.pdf</w:t>
        </w:r>
      </w:hyperlink>
    </w:p>
    <w:p w:rsidR="007C1063" w:rsidRPr="007C1063" w:rsidRDefault="007C1063" w:rsidP="007C1063">
      <w:pPr>
        <w:pStyle w:val="HTMLconformatoprevio"/>
        <w:shd w:val="clear" w:color="auto" w:fill="FFFFFF"/>
        <w:spacing w:line="480" w:lineRule="auto"/>
        <w:ind w:left="919" w:hanging="919"/>
        <w:jc w:val="both"/>
        <w:rPr>
          <w:rFonts w:ascii="Times New Roman" w:hAnsi="Times New Roman" w:cs="Times New Roman"/>
          <w:sz w:val="24"/>
          <w:szCs w:val="18"/>
        </w:rPr>
      </w:pPr>
      <w:r w:rsidRPr="007C1063">
        <w:rPr>
          <w:rFonts w:ascii="Times New Roman" w:hAnsi="Times New Roman" w:cs="Times New Roman"/>
          <w:sz w:val="24"/>
          <w:szCs w:val="24"/>
        </w:rPr>
        <w:t xml:space="preserve">Decreto Supremo N° 170. (2009). </w:t>
      </w:r>
      <w:r w:rsidRPr="007C1063">
        <w:rPr>
          <w:rFonts w:ascii="Times New Roman" w:hAnsi="Times New Roman" w:cs="Times New Roman"/>
          <w:sz w:val="24"/>
          <w:szCs w:val="18"/>
        </w:rPr>
        <w:t xml:space="preserve">Fija normas para determinar los alumnos con necesidades educativas especiales que serán beneficiarios de las subvenciones para educación especial. Biblioteca del Congreso Nacional. Recuperado de </w:t>
      </w:r>
      <w:hyperlink r:id="rId7" w:history="1">
        <w:r w:rsidRPr="007C1063">
          <w:rPr>
            <w:rStyle w:val="Hipervnculo"/>
            <w:rFonts w:ascii="Times New Roman" w:hAnsi="Times New Roman" w:cs="Times New Roman"/>
            <w:color w:val="auto"/>
            <w:sz w:val="24"/>
            <w:szCs w:val="18"/>
            <w:u w:val="none"/>
          </w:rPr>
          <w:t>http://bcn.cl/1uvr8</w:t>
        </w:r>
      </w:hyperlink>
    </w:p>
    <w:p w:rsidR="007C1063" w:rsidRDefault="007C1063" w:rsidP="007C1063">
      <w:pPr>
        <w:pStyle w:val="HTMLconformatoprevio"/>
        <w:shd w:val="clear" w:color="auto" w:fill="FFFFFF"/>
        <w:spacing w:line="480" w:lineRule="auto"/>
        <w:ind w:left="919" w:hanging="919"/>
        <w:jc w:val="both"/>
        <w:rPr>
          <w:rFonts w:ascii="Times New Roman" w:hAnsi="Times New Roman" w:cs="Times New Roman"/>
          <w:sz w:val="24"/>
          <w:szCs w:val="24"/>
        </w:rPr>
      </w:pPr>
      <w:r>
        <w:rPr>
          <w:rFonts w:ascii="Times New Roman" w:hAnsi="Times New Roman" w:cs="Times New Roman"/>
          <w:sz w:val="24"/>
        </w:rPr>
        <w:t xml:space="preserve">Ministerio de Educación. (2016). </w:t>
      </w:r>
      <w:r w:rsidRPr="007C1063">
        <w:rPr>
          <w:rFonts w:ascii="Times New Roman" w:hAnsi="Times New Roman" w:cs="Times New Roman"/>
          <w:sz w:val="24"/>
          <w:szCs w:val="24"/>
        </w:rPr>
        <w:t>N</w:t>
      </w:r>
      <w:r>
        <w:rPr>
          <w:rFonts w:ascii="Times New Roman" w:hAnsi="Times New Roman" w:cs="Times New Roman"/>
          <w:sz w:val="24"/>
          <w:szCs w:val="24"/>
        </w:rPr>
        <w:t xml:space="preserve">ecesidades Educativas Especiales asociadas a </w:t>
      </w:r>
      <w:r w:rsidRPr="007C1063">
        <w:rPr>
          <w:rFonts w:ascii="Times New Roman" w:hAnsi="Times New Roman" w:cs="Times New Roman"/>
          <w:sz w:val="24"/>
          <w:szCs w:val="24"/>
        </w:rPr>
        <w:t xml:space="preserve">Discapacidad </w:t>
      </w:r>
      <w:r>
        <w:rPr>
          <w:rFonts w:ascii="Times New Roman" w:hAnsi="Times New Roman" w:cs="Times New Roman"/>
          <w:sz w:val="24"/>
          <w:szCs w:val="24"/>
        </w:rPr>
        <w:t>A</w:t>
      </w:r>
      <w:r w:rsidRPr="007C1063">
        <w:rPr>
          <w:rFonts w:ascii="Times New Roman" w:hAnsi="Times New Roman" w:cs="Times New Roman"/>
          <w:sz w:val="24"/>
          <w:szCs w:val="24"/>
        </w:rPr>
        <w:t>uditiva</w:t>
      </w:r>
      <w:r>
        <w:rPr>
          <w:rFonts w:ascii="Times New Roman" w:hAnsi="Times New Roman" w:cs="Times New Roman"/>
          <w:sz w:val="24"/>
          <w:szCs w:val="24"/>
        </w:rPr>
        <w:t xml:space="preserve">. Recuperado de </w:t>
      </w:r>
      <w:hyperlink r:id="rId8" w:history="1">
        <w:r w:rsidRPr="007C1063">
          <w:rPr>
            <w:rStyle w:val="Hipervnculo"/>
            <w:rFonts w:ascii="Times New Roman" w:hAnsi="Times New Roman" w:cs="Times New Roman"/>
            <w:color w:val="auto"/>
            <w:sz w:val="24"/>
            <w:szCs w:val="24"/>
            <w:u w:val="none"/>
          </w:rPr>
          <w:t>http://especial.mineduc.cl/wp-content/uploads/sites/31/2016/08/GuiaAuditiva.pdf</w:t>
        </w:r>
      </w:hyperlink>
    </w:p>
    <w:p w:rsidR="007C1063" w:rsidRPr="007C1063" w:rsidRDefault="007C1063" w:rsidP="007C1063">
      <w:pPr>
        <w:pStyle w:val="HTMLconformatoprevio"/>
        <w:shd w:val="clear" w:color="auto" w:fill="FFFFFF"/>
        <w:spacing w:line="480" w:lineRule="auto"/>
        <w:ind w:left="919" w:hanging="919"/>
        <w:jc w:val="both"/>
        <w:rPr>
          <w:rFonts w:ascii="Times New Roman" w:hAnsi="Times New Roman" w:cs="Times New Roman"/>
          <w:sz w:val="24"/>
        </w:rPr>
      </w:pPr>
    </w:p>
    <w:sectPr w:rsidR="007C1063" w:rsidRPr="007C1063">
      <w:pgSz w:w="12240" w:h="15840"/>
      <w:pgMar w:top="144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72A7"/>
    <w:multiLevelType w:val="multilevel"/>
    <w:tmpl w:val="94F89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580C1D"/>
    <w:multiLevelType w:val="hybridMultilevel"/>
    <w:tmpl w:val="D39221A0"/>
    <w:lvl w:ilvl="0" w:tplc="49F0005A">
      <w:start w:val="1"/>
      <w:numFmt w:val="bullet"/>
      <w:lvlText w:val="•"/>
      <w:lvlJc w:val="left"/>
      <w:pPr>
        <w:tabs>
          <w:tab w:val="num" w:pos="720"/>
        </w:tabs>
        <w:ind w:left="720" w:hanging="360"/>
      </w:pPr>
      <w:rPr>
        <w:rFonts w:ascii="Arial" w:hAnsi="Arial" w:hint="default"/>
      </w:rPr>
    </w:lvl>
    <w:lvl w:ilvl="1" w:tplc="F200A046" w:tentative="1">
      <w:start w:val="1"/>
      <w:numFmt w:val="bullet"/>
      <w:lvlText w:val="•"/>
      <w:lvlJc w:val="left"/>
      <w:pPr>
        <w:tabs>
          <w:tab w:val="num" w:pos="1440"/>
        </w:tabs>
        <w:ind w:left="1440" w:hanging="360"/>
      </w:pPr>
      <w:rPr>
        <w:rFonts w:ascii="Arial" w:hAnsi="Arial" w:hint="default"/>
      </w:rPr>
    </w:lvl>
    <w:lvl w:ilvl="2" w:tplc="2DDCA08E" w:tentative="1">
      <w:start w:val="1"/>
      <w:numFmt w:val="bullet"/>
      <w:lvlText w:val="•"/>
      <w:lvlJc w:val="left"/>
      <w:pPr>
        <w:tabs>
          <w:tab w:val="num" w:pos="2160"/>
        </w:tabs>
        <w:ind w:left="2160" w:hanging="360"/>
      </w:pPr>
      <w:rPr>
        <w:rFonts w:ascii="Arial" w:hAnsi="Arial" w:hint="default"/>
      </w:rPr>
    </w:lvl>
    <w:lvl w:ilvl="3" w:tplc="16F29B1A" w:tentative="1">
      <w:start w:val="1"/>
      <w:numFmt w:val="bullet"/>
      <w:lvlText w:val="•"/>
      <w:lvlJc w:val="left"/>
      <w:pPr>
        <w:tabs>
          <w:tab w:val="num" w:pos="2880"/>
        </w:tabs>
        <w:ind w:left="2880" w:hanging="360"/>
      </w:pPr>
      <w:rPr>
        <w:rFonts w:ascii="Arial" w:hAnsi="Arial" w:hint="default"/>
      </w:rPr>
    </w:lvl>
    <w:lvl w:ilvl="4" w:tplc="AF9A4F4E" w:tentative="1">
      <w:start w:val="1"/>
      <w:numFmt w:val="bullet"/>
      <w:lvlText w:val="•"/>
      <w:lvlJc w:val="left"/>
      <w:pPr>
        <w:tabs>
          <w:tab w:val="num" w:pos="3600"/>
        </w:tabs>
        <w:ind w:left="3600" w:hanging="360"/>
      </w:pPr>
      <w:rPr>
        <w:rFonts w:ascii="Arial" w:hAnsi="Arial" w:hint="default"/>
      </w:rPr>
    </w:lvl>
    <w:lvl w:ilvl="5" w:tplc="E3D64F46" w:tentative="1">
      <w:start w:val="1"/>
      <w:numFmt w:val="bullet"/>
      <w:lvlText w:val="•"/>
      <w:lvlJc w:val="left"/>
      <w:pPr>
        <w:tabs>
          <w:tab w:val="num" w:pos="4320"/>
        </w:tabs>
        <w:ind w:left="4320" w:hanging="360"/>
      </w:pPr>
      <w:rPr>
        <w:rFonts w:ascii="Arial" w:hAnsi="Arial" w:hint="default"/>
      </w:rPr>
    </w:lvl>
    <w:lvl w:ilvl="6" w:tplc="89DADD5C" w:tentative="1">
      <w:start w:val="1"/>
      <w:numFmt w:val="bullet"/>
      <w:lvlText w:val="•"/>
      <w:lvlJc w:val="left"/>
      <w:pPr>
        <w:tabs>
          <w:tab w:val="num" w:pos="5040"/>
        </w:tabs>
        <w:ind w:left="5040" w:hanging="360"/>
      </w:pPr>
      <w:rPr>
        <w:rFonts w:ascii="Arial" w:hAnsi="Arial" w:hint="default"/>
      </w:rPr>
    </w:lvl>
    <w:lvl w:ilvl="7" w:tplc="C70CA00C" w:tentative="1">
      <w:start w:val="1"/>
      <w:numFmt w:val="bullet"/>
      <w:lvlText w:val="•"/>
      <w:lvlJc w:val="left"/>
      <w:pPr>
        <w:tabs>
          <w:tab w:val="num" w:pos="5760"/>
        </w:tabs>
        <w:ind w:left="5760" w:hanging="360"/>
      </w:pPr>
      <w:rPr>
        <w:rFonts w:ascii="Arial" w:hAnsi="Arial" w:hint="default"/>
      </w:rPr>
    </w:lvl>
    <w:lvl w:ilvl="8" w:tplc="9662C440" w:tentative="1">
      <w:start w:val="1"/>
      <w:numFmt w:val="bullet"/>
      <w:lvlText w:val="•"/>
      <w:lvlJc w:val="left"/>
      <w:pPr>
        <w:tabs>
          <w:tab w:val="num" w:pos="6480"/>
        </w:tabs>
        <w:ind w:left="6480" w:hanging="360"/>
      </w:pPr>
      <w:rPr>
        <w:rFonts w:ascii="Arial" w:hAnsi="Arial" w:hint="default"/>
      </w:rPr>
    </w:lvl>
  </w:abstractNum>
  <w:abstractNum w:abstractNumId="2">
    <w:nsid w:val="126615A6"/>
    <w:multiLevelType w:val="hybridMultilevel"/>
    <w:tmpl w:val="4614BB44"/>
    <w:lvl w:ilvl="0" w:tplc="910AD2C8">
      <w:start w:val="1"/>
      <w:numFmt w:val="bullet"/>
      <w:lvlText w:val="•"/>
      <w:lvlJc w:val="left"/>
      <w:pPr>
        <w:tabs>
          <w:tab w:val="num" w:pos="720"/>
        </w:tabs>
        <w:ind w:left="720" w:hanging="360"/>
      </w:pPr>
      <w:rPr>
        <w:rFonts w:ascii="Arial" w:hAnsi="Arial" w:hint="default"/>
      </w:rPr>
    </w:lvl>
    <w:lvl w:ilvl="1" w:tplc="D668D8FE" w:tentative="1">
      <w:start w:val="1"/>
      <w:numFmt w:val="bullet"/>
      <w:lvlText w:val="•"/>
      <w:lvlJc w:val="left"/>
      <w:pPr>
        <w:tabs>
          <w:tab w:val="num" w:pos="1440"/>
        </w:tabs>
        <w:ind w:left="1440" w:hanging="360"/>
      </w:pPr>
      <w:rPr>
        <w:rFonts w:ascii="Arial" w:hAnsi="Arial" w:hint="default"/>
      </w:rPr>
    </w:lvl>
    <w:lvl w:ilvl="2" w:tplc="40F8D97A" w:tentative="1">
      <w:start w:val="1"/>
      <w:numFmt w:val="bullet"/>
      <w:lvlText w:val="•"/>
      <w:lvlJc w:val="left"/>
      <w:pPr>
        <w:tabs>
          <w:tab w:val="num" w:pos="2160"/>
        </w:tabs>
        <w:ind w:left="2160" w:hanging="360"/>
      </w:pPr>
      <w:rPr>
        <w:rFonts w:ascii="Arial" w:hAnsi="Arial" w:hint="default"/>
      </w:rPr>
    </w:lvl>
    <w:lvl w:ilvl="3" w:tplc="CD26CA86" w:tentative="1">
      <w:start w:val="1"/>
      <w:numFmt w:val="bullet"/>
      <w:lvlText w:val="•"/>
      <w:lvlJc w:val="left"/>
      <w:pPr>
        <w:tabs>
          <w:tab w:val="num" w:pos="2880"/>
        </w:tabs>
        <w:ind w:left="2880" w:hanging="360"/>
      </w:pPr>
      <w:rPr>
        <w:rFonts w:ascii="Arial" w:hAnsi="Arial" w:hint="default"/>
      </w:rPr>
    </w:lvl>
    <w:lvl w:ilvl="4" w:tplc="29C865DC" w:tentative="1">
      <w:start w:val="1"/>
      <w:numFmt w:val="bullet"/>
      <w:lvlText w:val="•"/>
      <w:lvlJc w:val="left"/>
      <w:pPr>
        <w:tabs>
          <w:tab w:val="num" w:pos="3600"/>
        </w:tabs>
        <w:ind w:left="3600" w:hanging="360"/>
      </w:pPr>
      <w:rPr>
        <w:rFonts w:ascii="Arial" w:hAnsi="Arial" w:hint="default"/>
      </w:rPr>
    </w:lvl>
    <w:lvl w:ilvl="5" w:tplc="02C454FC" w:tentative="1">
      <w:start w:val="1"/>
      <w:numFmt w:val="bullet"/>
      <w:lvlText w:val="•"/>
      <w:lvlJc w:val="left"/>
      <w:pPr>
        <w:tabs>
          <w:tab w:val="num" w:pos="4320"/>
        </w:tabs>
        <w:ind w:left="4320" w:hanging="360"/>
      </w:pPr>
      <w:rPr>
        <w:rFonts w:ascii="Arial" w:hAnsi="Arial" w:hint="default"/>
      </w:rPr>
    </w:lvl>
    <w:lvl w:ilvl="6" w:tplc="9EBE8D8C" w:tentative="1">
      <w:start w:val="1"/>
      <w:numFmt w:val="bullet"/>
      <w:lvlText w:val="•"/>
      <w:lvlJc w:val="left"/>
      <w:pPr>
        <w:tabs>
          <w:tab w:val="num" w:pos="5040"/>
        </w:tabs>
        <w:ind w:left="5040" w:hanging="360"/>
      </w:pPr>
      <w:rPr>
        <w:rFonts w:ascii="Arial" w:hAnsi="Arial" w:hint="default"/>
      </w:rPr>
    </w:lvl>
    <w:lvl w:ilvl="7" w:tplc="A41432F2" w:tentative="1">
      <w:start w:val="1"/>
      <w:numFmt w:val="bullet"/>
      <w:lvlText w:val="•"/>
      <w:lvlJc w:val="left"/>
      <w:pPr>
        <w:tabs>
          <w:tab w:val="num" w:pos="5760"/>
        </w:tabs>
        <w:ind w:left="5760" w:hanging="360"/>
      </w:pPr>
      <w:rPr>
        <w:rFonts w:ascii="Arial" w:hAnsi="Arial" w:hint="default"/>
      </w:rPr>
    </w:lvl>
    <w:lvl w:ilvl="8" w:tplc="EBA2476E" w:tentative="1">
      <w:start w:val="1"/>
      <w:numFmt w:val="bullet"/>
      <w:lvlText w:val="•"/>
      <w:lvlJc w:val="left"/>
      <w:pPr>
        <w:tabs>
          <w:tab w:val="num" w:pos="6480"/>
        </w:tabs>
        <w:ind w:left="6480" w:hanging="360"/>
      </w:pPr>
      <w:rPr>
        <w:rFonts w:ascii="Arial" w:hAnsi="Arial" w:hint="default"/>
      </w:rPr>
    </w:lvl>
  </w:abstractNum>
  <w:abstractNum w:abstractNumId="3">
    <w:nsid w:val="2F5E631E"/>
    <w:multiLevelType w:val="multilevel"/>
    <w:tmpl w:val="670838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9C6B96"/>
    <w:multiLevelType w:val="hybridMultilevel"/>
    <w:tmpl w:val="3544EC26"/>
    <w:lvl w:ilvl="0" w:tplc="F2322BC6">
      <w:start w:val="1"/>
      <w:numFmt w:val="bullet"/>
      <w:lvlText w:val="•"/>
      <w:lvlJc w:val="left"/>
      <w:pPr>
        <w:tabs>
          <w:tab w:val="num" w:pos="720"/>
        </w:tabs>
        <w:ind w:left="720" w:hanging="360"/>
      </w:pPr>
      <w:rPr>
        <w:rFonts w:ascii="Arial" w:hAnsi="Arial" w:hint="default"/>
      </w:rPr>
    </w:lvl>
    <w:lvl w:ilvl="1" w:tplc="C2B2DDDA" w:tentative="1">
      <w:start w:val="1"/>
      <w:numFmt w:val="bullet"/>
      <w:lvlText w:val="•"/>
      <w:lvlJc w:val="left"/>
      <w:pPr>
        <w:tabs>
          <w:tab w:val="num" w:pos="1440"/>
        </w:tabs>
        <w:ind w:left="1440" w:hanging="360"/>
      </w:pPr>
      <w:rPr>
        <w:rFonts w:ascii="Arial" w:hAnsi="Arial" w:hint="default"/>
      </w:rPr>
    </w:lvl>
    <w:lvl w:ilvl="2" w:tplc="AE1C1D02" w:tentative="1">
      <w:start w:val="1"/>
      <w:numFmt w:val="bullet"/>
      <w:lvlText w:val="•"/>
      <w:lvlJc w:val="left"/>
      <w:pPr>
        <w:tabs>
          <w:tab w:val="num" w:pos="2160"/>
        </w:tabs>
        <w:ind w:left="2160" w:hanging="360"/>
      </w:pPr>
      <w:rPr>
        <w:rFonts w:ascii="Arial" w:hAnsi="Arial" w:hint="default"/>
      </w:rPr>
    </w:lvl>
    <w:lvl w:ilvl="3" w:tplc="33A82CF0" w:tentative="1">
      <w:start w:val="1"/>
      <w:numFmt w:val="bullet"/>
      <w:lvlText w:val="•"/>
      <w:lvlJc w:val="left"/>
      <w:pPr>
        <w:tabs>
          <w:tab w:val="num" w:pos="2880"/>
        </w:tabs>
        <w:ind w:left="2880" w:hanging="360"/>
      </w:pPr>
      <w:rPr>
        <w:rFonts w:ascii="Arial" w:hAnsi="Arial" w:hint="default"/>
      </w:rPr>
    </w:lvl>
    <w:lvl w:ilvl="4" w:tplc="6B54032C" w:tentative="1">
      <w:start w:val="1"/>
      <w:numFmt w:val="bullet"/>
      <w:lvlText w:val="•"/>
      <w:lvlJc w:val="left"/>
      <w:pPr>
        <w:tabs>
          <w:tab w:val="num" w:pos="3600"/>
        </w:tabs>
        <w:ind w:left="3600" w:hanging="360"/>
      </w:pPr>
      <w:rPr>
        <w:rFonts w:ascii="Arial" w:hAnsi="Arial" w:hint="default"/>
      </w:rPr>
    </w:lvl>
    <w:lvl w:ilvl="5" w:tplc="0610E7F0" w:tentative="1">
      <w:start w:val="1"/>
      <w:numFmt w:val="bullet"/>
      <w:lvlText w:val="•"/>
      <w:lvlJc w:val="left"/>
      <w:pPr>
        <w:tabs>
          <w:tab w:val="num" w:pos="4320"/>
        </w:tabs>
        <w:ind w:left="4320" w:hanging="360"/>
      </w:pPr>
      <w:rPr>
        <w:rFonts w:ascii="Arial" w:hAnsi="Arial" w:hint="default"/>
      </w:rPr>
    </w:lvl>
    <w:lvl w:ilvl="6" w:tplc="A8FC46E6" w:tentative="1">
      <w:start w:val="1"/>
      <w:numFmt w:val="bullet"/>
      <w:lvlText w:val="•"/>
      <w:lvlJc w:val="left"/>
      <w:pPr>
        <w:tabs>
          <w:tab w:val="num" w:pos="5040"/>
        </w:tabs>
        <w:ind w:left="5040" w:hanging="360"/>
      </w:pPr>
      <w:rPr>
        <w:rFonts w:ascii="Arial" w:hAnsi="Arial" w:hint="default"/>
      </w:rPr>
    </w:lvl>
    <w:lvl w:ilvl="7" w:tplc="7B12F710" w:tentative="1">
      <w:start w:val="1"/>
      <w:numFmt w:val="bullet"/>
      <w:lvlText w:val="•"/>
      <w:lvlJc w:val="left"/>
      <w:pPr>
        <w:tabs>
          <w:tab w:val="num" w:pos="5760"/>
        </w:tabs>
        <w:ind w:left="5760" w:hanging="360"/>
      </w:pPr>
      <w:rPr>
        <w:rFonts w:ascii="Arial" w:hAnsi="Arial" w:hint="default"/>
      </w:rPr>
    </w:lvl>
    <w:lvl w:ilvl="8" w:tplc="CAC8FFF4" w:tentative="1">
      <w:start w:val="1"/>
      <w:numFmt w:val="bullet"/>
      <w:lvlText w:val="•"/>
      <w:lvlJc w:val="left"/>
      <w:pPr>
        <w:tabs>
          <w:tab w:val="num" w:pos="6480"/>
        </w:tabs>
        <w:ind w:left="6480" w:hanging="360"/>
      </w:pPr>
      <w:rPr>
        <w:rFonts w:ascii="Arial" w:hAnsi="Arial" w:hint="default"/>
      </w:rPr>
    </w:lvl>
  </w:abstractNum>
  <w:abstractNum w:abstractNumId="5">
    <w:nsid w:val="3FAA23C2"/>
    <w:multiLevelType w:val="multilevel"/>
    <w:tmpl w:val="077C5E1C"/>
    <w:lvl w:ilvl="0">
      <w:start w:val="1"/>
      <w:numFmt w:val="upperRoman"/>
      <w:lvlText w:val="%1)"/>
      <w:lvlJc w:val="left"/>
      <w:pPr>
        <w:ind w:left="1004" w:hanging="720"/>
      </w:pPr>
      <w:rPr>
        <w:rFonts w:ascii="Times New Roman" w:eastAsia="Arial" w:hAnsi="Times New Roman" w:cs="Times New Roman" w:hint="default"/>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29"/>
    <w:rsid w:val="0005712E"/>
    <w:rsid w:val="001227C6"/>
    <w:rsid w:val="00160489"/>
    <w:rsid w:val="001C029B"/>
    <w:rsid w:val="003F3187"/>
    <w:rsid w:val="00441675"/>
    <w:rsid w:val="005D562A"/>
    <w:rsid w:val="00683C1D"/>
    <w:rsid w:val="00745EC7"/>
    <w:rsid w:val="007C1063"/>
    <w:rsid w:val="00851CBD"/>
    <w:rsid w:val="008810B4"/>
    <w:rsid w:val="008D409E"/>
    <w:rsid w:val="00904D55"/>
    <w:rsid w:val="00966901"/>
    <w:rsid w:val="009D77E4"/>
    <w:rsid w:val="00B15B2E"/>
    <w:rsid w:val="00B450DE"/>
    <w:rsid w:val="00C0214D"/>
    <w:rsid w:val="00C21B29"/>
    <w:rsid w:val="00D1472C"/>
    <w:rsid w:val="00F940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6DABD-8D0C-4FA5-87F8-C62C9D5D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L" w:eastAsia="es-C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C029B"/>
    <w:pPr>
      <w:ind w:left="720"/>
      <w:contextualSpacing/>
    </w:pPr>
  </w:style>
  <w:style w:type="paragraph" w:styleId="HTMLconformatoprevio">
    <w:name w:val="HTML Preformatted"/>
    <w:basedOn w:val="Normal"/>
    <w:link w:val="HTMLconformatoprevioCar"/>
    <w:uiPriority w:val="99"/>
    <w:unhideWhenUsed/>
    <w:rsid w:val="007C1063"/>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7C1063"/>
    <w:rPr>
      <w:rFonts w:ascii="Courier New" w:eastAsia="Times New Roman" w:hAnsi="Courier New" w:cs="Courier New"/>
      <w:color w:val="auto"/>
      <w:sz w:val="20"/>
      <w:szCs w:val="20"/>
    </w:rPr>
  </w:style>
  <w:style w:type="character" w:styleId="Hipervnculo">
    <w:name w:val="Hyperlink"/>
    <w:basedOn w:val="Fuentedeprrafopredeter"/>
    <w:uiPriority w:val="99"/>
    <w:unhideWhenUsed/>
    <w:rsid w:val="007C1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79028">
      <w:bodyDiv w:val="1"/>
      <w:marLeft w:val="0"/>
      <w:marRight w:val="0"/>
      <w:marTop w:val="0"/>
      <w:marBottom w:val="0"/>
      <w:divBdr>
        <w:top w:val="none" w:sz="0" w:space="0" w:color="auto"/>
        <w:left w:val="none" w:sz="0" w:space="0" w:color="auto"/>
        <w:bottom w:val="none" w:sz="0" w:space="0" w:color="auto"/>
        <w:right w:val="none" w:sz="0" w:space="0" w:color="auto"/>
      </w:divBdr>
      <w:divsChild>
        <w:div w:id="108551758">
          <w:marLeft w:val="547"/>
          <w:marRight w:val="0"/>
          <w:marTop w:val="115"/>
          <w:marBottom w:val="0"/>
          <w:divBdr>
            <w:top w:val="none" w:sz="0" w:space="0" w:color="auto"/>
            <w:left w:val="none" w:sz="0" w:space="0" w:color="auto"/>
            <w:bottom w:val="none" w:sz="0" w:space="0" w:color="auto"/>
            <w:right w:val="none" w:sz="0" w:space="0" w:color="auto"/>
          </w:divBdr>
        </w:div>
        <w:div w:id="1656184531">
          <w:marLeft w:val="547"/>
          <w:marRight w:val="0"/>
          <w:marTop w:val="115"/>
          <w:marBottom w:val="0"/>
          <w:divBdr>
            <w:top w:val="none" w:sz="0" w:space="0" w:color="auto"/>
            <w:left w:val="none" w:sz="0" w:space="0" w:color="auto"/>
            <w:bottom w:val="none" w:sz="0" w:space="0" w:color="auto"/>
            <w:right w:val="none" w:sz="0" w:space="0" w:color="auto"/>
          </w:divBdr>
        </w:div>
        <w:div w:id="1996492658">
          <w:marLeft w:val="547"/>
          <w:marRight w:val="0"/>
          <w:marTop w:val="115"/>
          <w:marBottom w:val="0"/>
          <w:divBdr>
            <w:top w:val="none" w:sz="0" w:space="0" w:color="auto"/>
            <w:left w:val="none" w:sz="0" w:space="0" w:color="auto"/>
            <w:bottom w:val="none" w:sz="0" w:space="0" w:color="auto"/>
            <w:right w:val="none" w:sz="0" w:space="0" w:color="auto"/>
          </w:divBdr>
        </w:div>
      </w:divsChild>
    </w:div>
    <w:div w:id="883715588">
      <w:bodyDiv w:val="1"/>
      <w:marLeft w:val="0"/>
      <w:marRight w:val="0"/>
      <w:marTop w:val="0"/>
      <w:marBottom w:val="0"/>
      <w:divBdr>
        <w:top w:val="none" w:sz="0" w:space="0" w:color="auto"/>
        <w:left w:val="none" w:sz="0" w:space="0" w:color="auto"/>
        <w:bottom w:val="none" w:sz="0" w:space="0" w:color="auto"/>
        <w:right w:val="none" w:sz="0" w:space="0" w:color="auto"/>
      </w:divBdr>
      <w:divsChild>
        <w:div w:id="389621186">
          <w:marLeft w:val="547"/>
          <w:marRight w:val="0"/>
          <w:marTop w:val="86"/>
          <w:marBottom w:val="0"/>
          <w:divBdr>
            <w:top w:val="none" w:sz="0" w:space="0" w:color="auto"/>
            <w:left w:val="none" w:sz="0" w:space="0" w:color="auto"/>
            <w:bottom w:val="none" w:sz="0" w:space="0" w:color="auto"/>
            <w:right w:val="none" w:sz="0" w:space="0" w:color="auto"/>
          </w:divBdr>
        </w:div>
        <w:div w:id="1047920950">
          <w:marLeft w:val="547"/>
          <w:marRight w:val="0"/>
          <w:marTop w:val="86"/>
          <w:marBottom w:val="0"/>
          <w:divBdr>
            <w:top w:val="none" w:sz="0" w:space="0" w:color="auto"/>
            <w:left w:val="none" w:sz="0" w:space="0" w:color="auto"/>
            <w:bottom w:val="none" w:sz="0" w:space="0" w:color="auto"/>
            <w:right w:val="none" w:sz="0" w:space="0" w:color="auto"/>
          </w:divBdr>
        </w:div>
        <w:div w:id="657418436">
          <w:marLeft w:val="547"/>
          <w:marRight w:val="0"/>
          <w:marTop w:val="86"/>
          <w:marBottom w:val="0"/>
          <w:divBdr>
            <w:top w:val="none" w:sz="0" w:space="0" w:color="auto"/>
            <w:left w:val="none" w:sz="0" w:space="0" w:color="auto"/>
            <w:bottom w:val="none" w:sz="0" w:space="0" w:color="auto"/>
            <w:right w:val="none" w:sz="0" w:space="0" w:color="auto"/>
          </w:divBdr>
        </w:div>
        <w:div w:id="939028975">
          <w:marLeft w:val="547"/>
          <w:marRight w:val="0"/>
          <w:marTop w:val="86"/>
          <w:marBottom w:val="0"/>
          <w:divBdr>
            <w:top w:val="none" w:sz="0" w:space="0" w:color="auto"/>
            <w:left w:val="none" w:sz="0" w:space="0" w:color="auto"/>
            <w:bottom w:val="none" w:sz="0" w:space="0" w:color="auto"/>
            <w:right w:val="none" w:sz="0" w:space="0" w:color="auto"/>
          </w:divBdr>
        </w:div>
        <w:div w:id="1028146631">
          <w:marLeft w:val="547"/>
          <w:marRight w:val="0"/>
          <w:marTop w:val="86"/>
          <w:marBottom w:val="0"/>
          <w:divBdr>
            <w:top w:val="none" w:sz="0" w:space="0" w:color="auto"/>
            <w:left w:val="none" w:sz="0" w:space="0" w:color="auto"/>
            <w:bottom w:val="none" w:sz="0" w:space="0" w:color="auto"/>
            <w:right w:val="none" w:sz="0" w:space="0" w:color="auto"/>
          </w:divBdr>
        </w:div>
        <w:div w:id="363404585">
          <w:marLeft w:val="547"/>
          <w:marRight w:val="0"/>
          <w:marTop w:val="86"/>
          <w:marBottom w:val="0"/>
          <w:divBdr>
            <w:top w:val="none" w:sz="0" w:space="0" w:color="auto"/>
            <w:left w:val="none" w:sz="0" w:space="0" w:color="auto"/>
            <w:bottom w:val="none" w:sz="0" w:space="0" w:color="auto"/>
            <w:right w:val="none" w:sz="0" w:space="0" w:color="auto"/>
          </w:divBdr>
        </w:div>
      </w:divsChild>
    </w:div>
    <w:div w:id="112161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special.mineduc.cl/wp-content/uploads/sites/31/2016/08/GuiaAuditiva.pdf" TargetMode="External"/><Relationship Id="rId3" Type="http://schemas.openxmlformats.org/officeDocument/2006/relationships/settings" Target="settings.xml"/><Relationship Id="rId7" Type="http://schemas.openxmlformats.org/officeDocument/2006/relationships/hyperlink" Target="http://bcn.cl/1uvr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pecial.mineduc.cl/wp-content/uploads/sites/31/2016/08/Decreto-83-2015.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2380</Words>
  <Characters>13095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PackardbellPC</dc:creator>
  <cp:lastModifiedBy>PackardbellPC</cp:lastModifiedBy>
  <cp:revision>2</cp:revision>
  <dcterms:created xsi:type="dcterms:W3CDTF">2017-11-23T01:30:00Z</dcterms:created>
  <dcterms:modified xsi:type="dcterms:W3CDTF">2017-11-23T01:30:00Z</dcterms:modified>
</cp:coreProperties>
</file>